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79F" w:rsidRDefault="00A7579F" w:rsidP="00FA5293">
      <w:pPr>
        <w:jc w:val="right"/>
      </w:pPr>
      <w:r>
        <w:t>2011</w:t>
      </w:r>
      <w:r>
        <w:rPr>
          <w:rFonts w:hint="eastAsia"/>
        </w:rPr>
        <w:t>年</w:t>
      </w:r>
      <w:r>
        <w:t>11</w:t>
      </w:r>
      <w:r>
        <w:rPr>
          <w:rFonts w:hint="eastAsia"/>
        </w:rPr>
        <w:t>月</w:t>
      </w:r>
      <w:r>
        <w:t>25</w:t>
      </w:r>
      <w:r>
        <w:rPr>
          <w:rFonts w:hint="eastAsia"/>
        </w:rPr>
        <w:t>日</w:t>
      </w:r>
    </w:p>
    <w:p w:rsidR="00A7579F" w:rsidRDefault="00A7579F" w:rsidP="00FA5293">
      <w:pPr>
        <w:jc w:val="right"/>
      </w:pPr>
      <w:r>
        <w:rPr>
          <w:rFonts w:hint="eastAsia"/>
        </w:rPr>
        <w:t>ジョイント合宿発表レジュメ</w:t>
      </w:r>
    </w:p>
    <w:p w:rsidR="00A7579F" w:rsidRDefault="00A7579F" w:rsidP="00FA5293">
      <w:pPr>
        <w:jc w:val="right"/>
      </w:pPr>
    </w:p>
    <w:p w:rsidR="00A7579F" w:rsidRDefault="00A7579F" w:rsidP="00FA5293">
      <w:pPr>
        <w:jc w:val="center"/>
        <w:rPr>
          <w:b/>
          <w:sz w:val="40"/>
          <w:szCs w:val="40"/>
        </w:rPr>
      </w:pPr>
      <w:r>
        <w:rPr>
          <w:rFonts w:hint="eastAsia"/>
          <w:b/>
          <w:sz w:val="40"/>
          <w:szCs w:val="40"/>
        </w:rPr>
        <w:t>地下水は誰のもの？</w:t>
      </w:r>
    </w:p>
    <w:p w:rsidR="00A7579F" w:rsidRPr="000A03A3" w:rsidRDefault="00A7579F" w:rsidP="00FA5293">
      <w:pPr>
        <w:jc w:val="center"/>
        <w:rPr>
          <w:sz w:val="32"/>
          <w:szCs w:val="32"/>
        </w:rPr>
      </w:pPr>
      <w:r>
        <w:rPr>
          <w:rFonts w:hint="eastAsia"/>
          <w:sz w:val="32"/>
          <w:szCs w:val="32"/>
        </w:rPr>
        <w:t>～幻のミネラルウォーター税～</w:t>
      </w:r>
    </w:p>
    <w:p w:rsidR="00A7579F" w:rsidRDefault="00A7579F"/>
    <w:p w:rsidR="00A7579F" w:rsidRDefault="00A7579F" w:rsidP="00FA5293">
      <w:pPr>
        <w:ind w:right="840" w:firstLineChars="2600" w:firstLine="5460"/>
      </w:pPr>
      <w:r>
        <w:rPr>
          <w:rFonts w:hint="eastAsia"/>
        </w:rPr>
        <w:t>拓殖大学　共通班</w:t>
      </w:r>
    </w:p>
    <w:p w:rsidR="00A7579F" w:rsidRDefault="00A7579F" w:rsidP="00FA5293">
      <w:pPr>
        <w:ind w:firstLineChars="2600" w:firstLine="5460"/>
      </w:pPr>
      <w:r>
        <w:rPr>
          <w:rFonts w:hint="eastAsia"/>
        </w:rPr>
        <w:t>高橋吉彦・増田将大・水澤秀一</w:t>
      </w:r>
    </w:p>
    <w:p w:rsidR="00A7579F" w:rsidRDefault="00A7579F" w:rsidP="00FA5293">
      <w:pPr>
        <w:ind w:firstLineChars="2600" w:firstLine="5460"/>
      </w:pPr>
    </w:p>
    <w:p w:rsidR="00A7579F" w:rsidRPr="005B0F77" w:rsidRDefault="00A7579F" w:rsidP="00FA5293">
      <w:pPr>
        <w:numPr>
          <w:ilvl w:val="0"/>
          <w:numId w:val="1"/>
        </w:numPr>
        <w:rPr>
          <w:sz w:val="24"/>
          <w:u w:val="single"/>
        </w:rPr>
      </w:pPr>
      <w:r>
        <w:rPr>
          <w:rFonts w:hint="eastAsia"/>
          <w:sz w:val="24"/>
        </w:rPr>
        <w:t>はじめに</w:t>
      </w:r>
    </w:p>
    <w:p w:rsidR="00A7579F" w:rsidRDefault="00A7579F" w:rsidP="00FA5293">
      <w:pPr>
        <w:ind w:firstLineChars="100" w:firstLine="210"/>
        <w:rPr>
          <w:szCs w:val="21"/>
        </w:rPr>
      </w:pPr>
      <w:r>
        <w:rPr>
          <w:rFonts w:hint="eastAsia"/>
          <w:szCs w:val="21"/>
        </w:rPr>
        <w:t>今から</w:t>
      </w:r>
      <w:r>
        <w:rPr>
          <w:szCs w:val="21"/>
        </w:rPr>
        <w:t>40</w:t>
      </w:r>
      <w:r>
        <w:rPr>
          <w:rFonts w:hint="eastAsia"/>
          <w:szCs w:val="21"/>
        </w:rPr>
        <w:t xml:space="preserve">年ほど前、イザヤ・ベンダサンは『日本人とユダヤ人』（山本書店　</w:t>
      </w:r>
      <w:r>
        <w:rPr>
          <w:szCs w:val="21"/>
        </w:rPr>
        <w:t>1970</w:t>
      </w:r>
      <w:r>
        <w:rPr>
          <w:rFonts w:hint="eastAsia"/>
          <w:szCs w:val="21"/>
        </w:rPr>
        <w:t>年）の中で、「日本人は、安全と水は無料で手に入ると思いこんでいる」と述べた。しかし、今日の日本においてベンダサンの言葉はあてはまらないだろう。</w:t>
      </w:r>
    </w:p>
    <w:p w:rsidR="00A7579F" w:rsidRDefault="00A7579F" w:rsidP="00F52D3A">
      <w:pPr>
        <w:ind w:firstLineChars="100" w:firstLine="210"/>
        <w:rPr>
          <w:szCs w:val="21"/>
        </w:rPr>
      </w:pPr>
      <w:r>
        <w:rPr>
          <w:rFonts w:hint="eastAsia"/>
          <w:szCs w:val="21"/>
        </w:rPr>
        <w:t>水を購入する時代になったのである。そして、水を商品として捉えることに関して、最も身近なものの一つにミネラルウォーターを挙げることができる。ミネラルウォーター市場は、この</w:t>
      </w:r>
      <w:r>
        <w:rPr>
          <w:szCs w:val="21"/>
        </w:rPr>
        <w:t>20</w:t>
      </w:r>
      <w:r>
        <w:rPr>
          <w:rFonts w:hint="eastAsia"/>
          <w:szCs w:val="21"/>
        </w:rPr>
        <w:t>年間に爆発的と言ってよいほどの成長を遂げた。</w:t>
      </w:r>
    </w:p>
    <w:p w:rsidR="00A7579F" w:rsidRDefault="00A7579F" w:rsidP="00F52D3A">
      <w:pPr>
        <w:ind w:firstLineChars="100" w:firstLine="210"/>
        <w:rPr>
          <w:szCs w:val="21"/>
        </w:rPr>
      </w:pPr>
      <w:r>
        <w:rPr>
          <w:rFonts w:hint="eastAsia"/>
          <w:szCs w:val="21"/>
        </w:rPr>
        <w:t>私達は山梨県におけるミネラルウォーター税構想について研究をしていく中で、「地域の共有資源である地下水は誰のものか？」という問いを抱き続けた。そこで、本発表ではミネラルウォーター税構想を通じて、資源としての地下水のあるべき姿を探っていきたい。</w:t>
      </w:r>
    </w:p>
    <w:p w:rsidR="00A7579F" w:rsidRDefault="00A00B04" w:rsidP="0057233A">
      <w:pPr>
        <w:ind w:firstLineChars="100" w:firstLine="210"/>
        <w:rPr>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238.5pt">
            <v:imagedata r:id="rId7" o:title=""/>
          </v:shape>
        </w:pict>
      </w:r>
    </w:p>
    <w:p w:rsidR="00A7579F" w:rsidRPr="0057233A" w:rsidRDefault="00A7579F" w:rsidP="009C30B0">
      <w:pPr>
        <w:ind w:firstLineChars="100" w:firstLine="210"/>
        <w:jc w:val="right"/>
        <w:rPr>
          <w:rFonts w:ascii="ＭＳ 明朝"/>
          <w:szCs w:val="21"/>
        </w:rPr>
      </w:pPr>
      <w:r>
        <w:rPr>
          <w:rFonts w:ascii="ＭＳ 明朝" w:hAnsi="ＭＳ 明朝"/>
          <w:szCs w:val="21"/>
        </w:rPr>
        <w:t>(</w:t>
      </w:r>
      <w:r>
        <w:rPr>
          <w:rFonts w:ascii="ＭＳ 明朝" w:hAnsi="ＭＳ 明朝" w:hint="eastAsia"/>
          <w:szCs w:val="21"/>
        </w:rPr>
        <w:t>日本ミネラルウォーター協会</w:t>
      </w:r>
      <w:r>
        <w:rPr>
          <w:szCs w:val="21"/>
        </w:rPr>
        <w:t>HP</w:t>
      </w:r>
      <w:r>
        <w:rPr>
          <w:rFonts w:ascii="ＭＳ 明朝" w:hAnsi="ＭＳ 明朝" w:hint="eastAsia"/>
          <w:szCs w:val="21"/>
        </w:rPr>
        <w:t>より作成</w:t>
      </w:r>
      <w:r>
        <w:rPr>
          <w:rFonts w:ascii="ＭＳ 明朝" w:hAnsi="ＭＳ 明朝"/>
          <w:szCs w:val="21"/>
        </w:rPr>
        <w:t>)</w:t>
      </w:r>
    </w:p>
    <w:p w:rsidR="00A7579F" w:rsidRPr="003F1C7B" w:rsidRDefault="00A7579F" w:rsidP="00EE3D27">
      <w:r>
        <w:rPr>
          <w:sz w:val="24"/>
        </w:rPr>
        <w:lastRenderedPageBreak/>
        <w:t>2.</w:t>
      </w:r>
      <w:r>
        <w:rPr>
          <w:rFonts w:hint="eastAsia"/>
          <w:sz w:val="24"/>
        </w:rPr>
        <w:t xml:space="preserve">　</w:t>
      </w:r>
      <w:r w:rsidRPr="003F1C7B">
        <w:rPr>
          <w:rFonts w:hint="eastAsia"/>
        </w:rPr>
        <w:t>地下水とは何か</w:t>
      </w:r>
    </w:p>
    <w:p w:rsidR="00A7579F" w:rsidRPr="00952F9D" w:rsidRDefault="00A7579F" w:rsidP="003F1C7B">
      <w:pPr>
        <w:jc w:val="center"/>
        <w:rPr>
          <w:rFonts w:ascii="ＭＳ 明朝"/>
        </w:rPr>
      </w:pPr>
    </w:p>
    <w:p w:rsidR="00A7579F" w:rsidRPr="00952F9D" w:rsidRDefault="00A7579F" w:rsidP="003F1C7B">
      <w:pPr>
        <w:ind w:firstLineChars="100" w:firstLine="210"/>
        <w:jc w:val="left"/>
        <w:rPr>
          <w:rFonts w:ascii="ＭＳ 明朝"/>
        </w:rPr>
      </w:pPr>
      <w:r w:rsidRPr="00952F9D">
        <w:rPr>
          <w:rFonts w:ascii="ＭＳ 明朝" w:hAnsi="ＭＳ 明朝" w:hint="eastAsia"/>
        </w:rPr>
        <w:t>地下水とは、広義では地表面より下にある水の総称。狭義では、地中にある水のうちで、地下水面より下にあって地層中の間際（帯水層）を満たして存在している水を地下水という。地下水は常に、一定の場所にあるわけではなく常にゆっくりと流れている。そして、ミネラルウォーターとして採取されるのは地下</w:t>
      </w:r>
      <w:r w:rsidRPr="005965F1">
        <w:t>100</w:t>
      </w:r>
      <w:r>
        <w:rPr>
          <w:rFonts w:ascii="ＭＳ 明朝" w:hAnsi="ＭＳ 明朝" w:hint="eastAsia"/>
        </w:rPr>
        <w:t>メートル</w:t>
      </w:r>
      <w:r w:rsidRPr="00952F9D">
        <w:rPr>
          <w:rFonts w:ascii="ＭＳ 明朝" w:hAnsi="ＭＳ 明朝" w:hint="eastAsia"/>
        </w:rPr>
        <w:t>程度の被圧帯水層である。</w:t>
      </w:r>
    </w:p>
    <w:p w:rsidR="00A7579F" w:rsidRPr="00BB0038" w:rsidRDefault="00A00B04" w:rsidP="00BB0038">
      <w:pPr>
        <w:jc w:val="right"/>
        <w:rPr>
          <w:lang w:eastAsia="zh-CN"/>
        </w:rPr>
      </w:pPr>
      <w:r w:rsidRPr="00A00B04">
        <w:rPr>
          <w:rFonts w:ascii="ＭＳ 明朝"/>
          <w:noProof/>
        </w:rPr>
        <w:pict>
          <v:shape id="図 0" o:spid="_x0000_i1026" type="#_x0000_t75" alt="無題.bmp" style="width:419.25pt;height:227.25pt;visibility:visible">
            <v:imagedata r:id="rId8" o:title=""/>
          </v:shape>
        </w:pict>
      </w:r>
      <w:r w:rsidR="00A7579F">
        <w:rPr>
          <w:rFonts w:ascii="ＭＳ 明朝" w:hint="eastAsia"/>
          <w:noProof/>
          <w:lang w:eastAsia="zh-CN"/>
        </w:rPr>
        <w:t>（</w:t>
      </w:r>
      <w:r w:rsidR="00A7579F">
        <w:rPr>
          <w:rFonts w:ascii="ＭＳ 明朝" w:hAnsi="ＭＳ 明朝" w:hint="eastAsia"/>
          <w:lang w:eastAsia="zh-CN"/>
        </w:rPr>
        <w:t>出典：国土交通省</w:t>
      </w:r>
      <w:r w:rsidR="00A7579F">
        <w:rPr>
          <w:lang w:eastAsia="zh-CN"/>
        </w:rPr>
        <w:t>HP</w:t>
      </w:r>
      <w:r w:rsidR="00A7579F">
        <w:rPr>
          <w:rFonts w:hint="eastAsia"/>
          <w:lang w:eastAsia="zh-CN"/>
        </w:rPr>
        <w:t>）</w:t>
      </w:r>
    </w:p>
    <w:p w:rsidR="00A7579F" w:rsidRDefault="00A7579F" w:rsidP="003F1C7B">
      <w:pPr>
        <w:rPr>
          <w:rFonts w:ascii="ＭＳ 明朝"/>
          <w:sz w:val="22"/>
          <w:szCs w:val="22"/>
          <w:lang w:eastAsia="zh-CN"/>
        </w:rPr>
      </w:pPr>
    </w:p>
    <w:p w:rsidR="00A7579F" w:rsidRPr="00A2732F" w:rsidRDefault="00A7579F" w:rsidP="00F72413">
      <w:pPr>
        <w:jc w:val="center"/>
        <w:rPr>
          <w:rFonts w:ascii="ＭＳ 明朝"/>
          <w:sz w:val="22"/>
          <w:szCs w:val="22"/>
        </w:rPr>
      </w:pPr>
      <w:r w:rsidRPr="00F3654E">
        <w:rPr>
          <w:rFonts w:ascii="ＭＳ 明朝" w:hAnsi="ＭＳ 明朝" w:hint="eastAsia"/>
          <w:sz w:val="22"/>
          <w:szCs w:val="22"/>
        </w:rPr>
        <w:t>地下水利用の歴史</w:t>
      </w:r>
    </w:p>
    <w:p w:rsidR="00A7579F" w:rsidRDefault="00A7579F" w:rsidP="00F72413">
      <w:pPr>
        <w:ind w:firstLineChars="200" w:firstLine="420"/>
        <w:jc w:val="left"/>
        <w:rPr>
          <w:rFonts w:ascii="ＭＳ 明朝"/>
        </w:rPr>
      </w:pPr>
      <w:r w:rsidRPr="0011045C">
        <w:t>20</w:t>
      </w:r>
      <w:r>
        <w:rPr>
          <w:rFonts w:ascii="ＭＳ 明朝" w:hAnsi="ＭＳ 明朝" w:hint="eastAsia"/>
        </w:rPr>
        <w:t>世紀　　　　　　工業化により、地盤沈下、地下水汚染がおこる。</w:t>
      </w:r>
    </w:p>
    <w:p w:rsidR="00A7579F" w:rsidRDefault="00A7579F" w:rsidP="00F72413">
      <w:pPr>
        <w:ind w:firstLineChars="200" w:firstLine="420"/>
        <w:jc w:val="left"/>
        <w:rPr>
          <w:rFonts w:ascii="ＭＳ 明朝"/>
        </w:rPr>
      </w:pPr>
      <w:r>
        <w:rPr>
          <w:rFonts w:ascii="ＭＳ 明朝" w:hAnsi="ＭＳ 明朝" w:hint="eastAsia"/>
        </w:rPr>
        <w:t>現在　　　　　　　生活用水、工業用水、農業用水、養魚用水に利用されている。</w:t>
      </w:r>
    </w:p>
    <w:p w:rsidR="00A7579F" w:rsidRDefault="00A7579F" w:rsidP="00F72413">
      <w:pPr>
        <w:ind w:firstLineChars="200" w:firstLine="420"/>
        <w:jc w:val="center"/>
        <w:rPr>
          <w:rFonts w:ascii="ＭＳ 明朝"/>
        </w:rPr>
      </w:pPr>
    </w:p>
    <w:p w:rsidR="00A7579F" w:rsidRPr="00952F9D" w:rsidRDefault="00A7579F" w:rsidP="00F72413">
      <w:pPr>
        <w:ind w:firstLineChars="200" w:firstLine="420"/>
        <w:jc w:val="center"/>
        <w:rPr>
          <w:rFonts w:ascii="ＭＳ 明朝"/>
        </w:rPr>
      </w:pPr>
      <w:r>
        <w:rPr>
          <w:rFonts w:ascii="ＭＳ 明朝" w:hAnsi="ＭＳ 明朝" w:hint="eastAsia"/>
        </w:rPr>
        <w:t>地下水利用の利点と欠点</w:t>
      </w:r>
    </w:p>
    <w:tbl>
      <w:tblPr>
        <w:tblW w:w="8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41"/>
        <w:gridCol w:w="4441"/>
      </w:tblGrid>
      <w:tr w:rsidR="00A7579F" w:rsidTr="00F72413">
        <w:trPr>
          <w:trHeight w:val="291"/>
        </w:trPr>
        <w:tc>
          <w:tcPr>
            <w:tcW w:w="4441" w:type="dxa"/>
          </w:tcPr>
          <w:p w:rsidR="00A7579F" w:rsidRPr="00F72413" w:rsidRDefault="00A7579F" w:rsidP="00F72413">
            <w:pPr>
              <w:jc w:val="center"/>
              <w:rPr>
                <w:rFonts w:ascii="ＭＳ 明朝"/>
                <w:sz w:val="22"/>
                <w:szCs w:val="22"/>
              </w:rPr>
            </w:pPr>
            <w:r w:rsidRPr="00F72413">
              <w:rPr>
                <w:rFonts w:ascii="ＭＳ 明朝" w:hAnsi="ＭＳ 明朝" w:hint="eastAsia"/>
                <w:sz w:val="22"/>
                <w:szCs w:val="22"/>
              </w:rPr>
              <w:t>地下水利用の利点</w:t>
            </w:r>
          </w:p>
        </w:tc>
        <w:tc>
          <w:tcPr>
            <w:tcW w:w="4441" w:type="dxa"/>
          </w:tcPr>
          <w:p w:rsidR="00A7579F" w:rsidRPr="00F72413" w:rsidRDefault="00A7579F" w:rsidP="00F72413">
            <w:pPr>
              <w:jc w:val="center"/>
              <w:rPr>
                <w:rFonts w:ascii="ＭＳ 明朝"/>
                <w:sz w:val="22"/>
                <w:szCs w:val="22"/>
              </w:rPr>
            </w:pPr>
            <w:r w:rsidRPr="00F72413">
              <w:rPr>
                <w:rFonts w:ascii="ＭＳ 明朝" w:hAnsi="ＭＳ 明朝" w:hint="eastAsia"/>
                <w:sz w:val="22"/>
                <w:szCs w:val="22"/>
              </w:rPr>
              <w:t>地下水利用の欠点</w:t>
            </w:r>
          </w:p>
        </w:tc>
      </w:tr>
      <w:tr w:rsidR="00A7579F" w:rsidTr="00F72413">
        <w:trPr>
          <w:trHeight w:val="549"/>
        </w:trPr>
        <w:tc>
          <w:tcPr>
            <w:tcW w:w="4441" w:type="dxa"/>
          </w:tcPr>
          <w:p w:rsidR="00A7579F" w:rsidRPr="00F72413" w:rsidRDefault="00A7579F" w:rsidP="00F72413">
            <w:pPr>
              <w:jc w:val="left"/>
              <w:rPr>
                <w:rFonts w:ascii="ＭＳ 明朝"/>
                <w:sz w:val="22"/>
                <w:szCs w:val="22"/>
              </w:rPr>
            </w:pPr>
            <w:r w:rsidRPr="00F72413">
              <w:rPr>
                <w:rFonts w:ascii="ＭＳ 明朝" w:hAnsi="ＭＳ 明朝" w:hint="eastAsia"/>
                <w:sz w:val="22"/>
                <w:szCs w:val="22"/>
              </w:rPr>
              <w:t>表流水（河川）に比べ、浮遊物等が少ない</w:t>
            </w:r>
          </w:p>
        </w:tc>
        <w:tc>
          <w:tcPr>
            <w:tcW w:w="4441" w:type="dxa"/>
          </w:tcPr>
          <w:p w:rsidR="00A7579F" w:rsidRPr="00F72413" w:rsidRDefault="00A7579F" w:rsidP="00EE1756">
            <w:pPr>
              <w:rPr>
                <w:rFonts w:ascii="ＭＳ 明朝"/>
                <w:sz w:val="22"/>
                <w:szCs w:val="22"/>
              </w:rPr>
            </w:pPr>
            <w:r w:rsidRPr="00F72413">
              <w:rPr>
                <w:rFonts w:ascii="ＭＳ 明朝" w:hAnsi="ＭＳ 明朝" w:hint="eastAsia"/>
                <w:sz w:val="22"/>
                <w:szCs w:val="22"/>
              </w:rPr>
              <w:t>利用可能な量が把握しにくい</w:t>
            </w:r>
          </w:p>
        </w:tc>
      </w:tr>
      <w:tr w:rsidR="00A7579F" w:rsidTr="00F72413">
        <w:trPr>
          <w:trHeight w:val="557"/>
        </w:trPr>
        <w:tc>
          <w:tcPr>
            <w:tcW w:w="4441" w:type="dxa"/>
          </w:tcPr>
          <w:p w:rsidR="00A7579F" w:rsidRPr="00F72413" w:rsidRDefault="00A7579F" w:rsidP="00EE1756">
            <w:pPr>
              <w:rPr>
                <w:rFonts w:ascii="ＭＳ 明朝"/>
                <w:sz w:val="22"/>
                <w:szCs w:val="22"/>
              </w:rPr>
            </w:pPr>
            <w:r w:rsidRPr="00F72413">
              <w:rPr>
                <w:rFonts w:ascii="ＭＳ 明朝" w:hAnsi="ＭＳ 明朝" w:hint="eastAsia"/>
                <w:sz w:val="22"/>
                <w:szCs w:val="22"/>
              </w:rPr>
              <w:t>年間を通して一定の温度</w:t>
            </w:r>
          </w:p>
        </w:tc>
        <w:tc>
          <w:tcPr>
            <w:tcW w:w="4441" w:type="dxa"/>
          </w:tcPr>
          <w:p w:rsidR="00A7579F" w:rsidRPr="00F72413" w:rsidRDefault="00A7579F" w:rsidP="00EE1756">
            <w:pPr>
              <w:rPr>
                <w:rFonts w:ascii="ＭＳ 明朝"/>
                <w:sz w:val="22"/>
                <w:szCs w:val="22"/>
              </w:rPr>
            </w:pPr>
            <w:r w:rsidRPr="00F72413">
              <w:rPr>
                <w:rFonts w:ascii="ＭＳ 明朝" w:hAnsi="ＭＳ 明朝" w:hint="eastAsia"/>
                <w:sz w:val="22"/>
                <w:szCs w:val="22"/>
              </w:rPr>
              <w:t>地下水の補給に時間がかかる</w:t>
            </w:r>
          </w:p>
        </w:tc>
      </w:tr>
      <w:tr w:rsidR="00A7579F" w:rsidTr="00F72413">
        <w:trPr>
          <w:trHeight w:val="551"/>
        </w:trPr>
        <w:tc>
          <w:tcPr>
            <w:tcW w:w="4441" w:type="dxa"/>
          </w:tcPr>
          <w:p w:rsidR="00A7579F" w:rsidRPr="00F72413" w:rsidRDefault="00A7579F" w:rsidP="00EE1756">
            <w:pPr>
              <w:rPr>
                <w:rFonts w:ascii="ＭＳ 明朝"/>
                <w:sz w:val="22"/>
                <w:szCs w:val="22"/>
              </w:rPr>
            </w:pPr>
            <w:r w:rsidRPr="00F72413">
              <w:rPr>
                <w:rFonts w:ascii="ＭＳ 明朝" w:hAnsi="ＭＳ 明朝" w:hint="eastAsia"/>
                <w:sz w:val="22"/>
                <w:szCs w:val="22"/>
              </w:rPr>
              <w:t>地下水の取水費用が安価</w:t>
            </w:r>
          </w:p>
        </w:tc>
        <w:tc>
          <w:tcPr>
            <w:tcW w:w="4441" w:type="dxa"/>
          </w:tcPr>
          <w:p w:rsidR="00A7579F" w:rsidRPr="00F72413" w:rsidRDefault="00A7579F" w:rsidP="00EE1756">
            <w:pPr>
              <w:rPr>
                <w:rFonts w:ascii="ＭＳ 明朝"/>
                <w:sz w:val="22"/>
                <w:szCs w:val="22"/>
              </w:rPr>
            </w:pPr>
            <w:r w:rsidRPr="00F72413">
              <w:rPr>
                <w:rFonts w:ascii="ＭＳ 明朝" w:hAnsi="ＭＳ 明朝" w:hint="eastAsia"/>
                <w:sz w:val="22"/>
                <w:szCs w:val="22"/>
              </w:rPr>
              <w:t>地下水位の低下は地盤沈下を招く</w:t>
            </w:r>
          </w:p>
        </w:tc>
      </w:tr>
      <w:tr w:rsidR="00A7579F" w:rsidTr="00F72413">
        <w:trPr>
          <w:trHeight w:val="558"/>
        </w:trPr>
        <w:tc>
          <w:tcPr>
            <w:tcW w:w="4441" w:type="dxa"/>
            <w:tcBorders>
              <w:tl2br w:val="single" w:sz="4" w:space="0" w:color="auto"/>
            </w:tcBorders>
          </w:tcPr>
          <w:p w:rsidR="00A7579F" w:rsidRPr="00F72413" w:rsidRDefault="00A7579F" w:rsidP="00EE1756">
            <w:pPr>
              <w:rPr>
                <w:rFonts w:ascii="ＭＳ 明朝"/>
                <w:sz w:val="22"/>
                <w:szCs w:val="22"/>
              </w:rPr>
            </w:pPr>
          </w:p>
        </w:tc>
        <w:tc>
          <w:tcPr>
            <w:tcW w:w="4441" w:type="dxa"/>
          </w:tcPr>
          <w:p w:rsidR="00A7579F" w:rsidRPr="00F72413" w:rsidRDefault="00A7579F" w:rsidP="00EE1756">
            <w:pPr>
              <w:rPr>
                <w:rFonts w:ascii="ＭＳ 明朝"/>
                <w:sz w:val="22"/>
                <w:szCs w:val="22"/>
              </w:rPr>
            </w:pPr>
            <w:r w:rsidRPr="00F72413">
              <w:rPr>
                <w:rFonts w:ascii="ＭＳ 明朝" w:hAnsi="ＭＳ 明朝" w:hint="eastAsia"/>
                <w:sz w:val="22"/>
                <w:szCs w:val="22"/>
              </w:rPr>
              <w:t>汚染されると浄化が困難</w:t>
            </w:r>
          </w:p>
        </w:tc>
      </w:tr>
    </w:tbl>
    <w:p w:rsidR="00A7579F" w:rsidRDefault="00A7579F" w:rsidP="00F72413">
      <w:pPr>
        <w:jc w:val="right"/>
        <w:rPr>
          <w:szCs w:val="21"/>
        </w:rPr>
      </w:pPr>
      <w:r w:rsidRPr="00F72413">
        <w:rPr>
          <w:rFonts w:hint="eastAsia"/>
          <w:szCs w:val="21"/>
        </w:rPr>
        <w:t>東京地下水研究会『水循環における地下水・湧水の保全』</w:t>
      </w:r>
    </w:p>
    <w:p w:rsidR="00A7579F" w:rsidRPr="00F72413" w:rsidRDefault="00A7579F" w:rsidP="00F72413">
      <w:pPr>
        <w:jc w:val="right"/>
        <w:rPr>
          <w:rFonts w:ascii="ＭＳ 明朝"/>
          <w:szCs w:val="21"/>
        </w:rPr>
      </w:pPr>
      <w:r w:rsidRPr="00F72413">
        <w:rPr>
          <w:rFonts w:hint="eastAsia"/>
          <w:szCs w:val="21"/>
        </w:rPr>
        <w:t>（信山社サイテック</w:t>
      </w:r>
      <w:r w:rsidRPr="00F72413">
        <w:rPr>
          <w:szCs w:val="21"/>
        </w:rPr>
        <w:t>2004</w:t>
      </w:r>
      <w:r w:rsidRPr="00F72413">
        <w:rPr>
          <w:rFonts w:hint="eastAsia"/>
          <w:szCs w:val="21"/>
        </w:rPr>
        <w:t>年）より引用（一部修正）</w:t>
      </w:r>
    </w:p>
    <w:p w:rsidR="00A7579F" w:rsidRDefault="00A7579F" w:rsidP="003F1C7B">
      <w:pPr>
        <w:rPr>
          <w:rFonts w:ascii="ＭＳ 明朝"/>
          <w:sz w:val="22"/>
          <w:szCs w:val="22"/>
        </w:rPr>
      </w:pPr>
    </w:p>
    <w:p w:rsidR="00A7579F" w:rsidRPr="003F1C7B" w:rsidRDefault="00A7579F" w:rsidP="0011045C">
      <w:pPr>
        <w:rPr>
          <w:rFonts w:eastAsia="Times New Roman"/>
          <w:sz w:val="24"/>
        </w:rPr>
      </w:pPr>
      <w:r>
        <w:rPr>
          <w:sz w:val="24"/>
        </w:rPr>
        <w:lastRenderedPageBreak/>
        <w:t xml:space="preserve">3. </w:t>
      </w:r>
      <w:r w:rsidRPr="003F1C7B">
        <w:rPr>
          <w:rFonts w:hint="eastAsia"/>
          <w:sz w:val="24"/>
        </w:rPr>
        <w:t>山梨県のミネラルウォーター税構想</w:t>
      </w:r>
      <w:r w:rsidR="00A00B04" w:rsidRPr="00A00B04">
        <w:rPr>
          <w:sz w:val="24"/>
        </w:rPr>
      </w:r>
      <w:r w:rsidR="00A00B04">
        <w:rPr>
          <w:sz w:val="24"/>
        </w:rPr>
        <w:pict>
          <v:group id="_x0000_s1026" editas="canvas" style="width:52.5pt;height:27pt;mso-position-horizontal-relative:char;mso-position-vertical-relative:line" coordorigin="8529,4418" coordsize="893,463">
            <o:lock v:ext="edit" aspectratio="t"/>
            <v:shape id="_x0000_s1027" type="#_x0000_t75" style="position:absolute;left:8529;top:4418;width:893;height:463" o:preferrelative="f">
              <v:fill o:detectmouseclick="t"/>
              <v:path o:extrusionok="t" o:connecttype="none"/>
              <o:lock v:ext="edit" text="t"/>
            </v:shape>
            <w10:wrap type="none"/>
            <w10:anchorlock/>
          </v:group>
        </w:pict>
      </w:r>
    </w:p>
    <w:p w:rsidR="00A7579F" w:rsidRPr="0095029D" w:rsidRDefault="00A00B04" w:rsidP="0011045C">
      <w:pPr>
        <w:jc w:val="left"/>
        <w:rPr>
          <w:sz w:val="22"/>
        </w:rPr>
      </w:pPr>
      <w:r w:rsidRPr="00A00B04">
        <w:rPr>
          <w:noProof/>
        </w:rPr>
        <w:pict>
          <v:rect id="_x0000_s1028" style="position:absolute;margin-left:420pt;margin-top:9pt;width:15.75pt;height:18pt;z-index:251657216" filled="f" stroked="f">
            <v:textbox style="mso-next-textbox:#_x0000_s1028" inset="5.85pt,.7pt,5.85pt,.7pt">
              <w:txbxContent>
                <w:p w:rsidR="00A7579F" w:rsidRPr="001E14EC" w:rsidRDefault="00A7579F" w:rsidP="0011045C">
                  <w:pPr>
                    <w:rPr>
                      <w:b/>
                    </w:rPr>
                  </w:pPr>
                  <w:r w:rsidRPr="001E14EC">
                    <w:rPr>
                      <w:rFonts w:hint="eastAsia"/>
                      <w:b/>
                      <w:sz w:val="18"/>
                      <w:szCs w:val="18"/>
                    </w:rPr>
                    <w:t>※</w:t>
                  </w:r>
                </w:p>
              </w:txbxContent>
            </v:textbox>
          </v:rect>
        </w:pict>
      </w:r>
      <w:r w:rsidR="00A7579F">
        <w:rPr>
          <w:rFonts w:hint="eastAsia"/>
          <w:sz w:val="22"/>
        </w:rPr>
        <w:t>（</w:t>
      </w:r>
      <w:r w:rsidR="00A7579F">
        <w:rPr>
          <w:sz w:val="22"/>
        </w:rPr>
        <w:t>1</w:t>
      </w:r>
      <w:r w:rsidR="00A7579F">
        <w:rPr>
          <w:rFonts w:hint="eastAsia"/>
          <w:sz w:val="22"/>
        </w:rPr>
        <w:t>）</w:t>
      </w:r>
      <w:r w:rsidR="00A7579F" w:rsidRPr="0095029D">
        <w:rPr>
          <w:rFonts w:hint="eastAsia"/>
          <w:sz w:val="22"/>
        </w:rPr>
        <w:t>発端</w:t>
      </w:r>
    </w:p>
    <w:p w:rsidR="00A7579F" w:rsidRDefault="00A7579F" w:rsidP="0011045C">
      <w:pPr>
        <w:pStyle w:val="a5"/>
        <w:ind w:leftChars="0" w:left="0" w:firstLineChars="100" w:firstLine="210"/>
        <w:rPr>
          <w:szCs w:val="21"/>
        </w:rPr>
      </w:pPr>
      <w:r>
        <w:rPr>
          <w:szCs w:val="21"/>
        </w:rPr>
        <w:t>2000</w:t>
      </w:r>
      <w:r>
        <w:rPr>
          <w:rFonts w:hint="eastAsia"/>
          <w:szCs w:val="21"/>
        </w:rPr>
        <w:t>年</w:t>
      </w:r>
      <w:r>
        <w:rPr>
          <w:szCs w:val="21"/>
        </w:rPr>
        <w:t>4</w:t>
      </w:r>
      <w:r>
        <w:rPr>
          <w:rFonts w:hint="eastAsia"/>
          <w:szCs w:val="21"/>
        </w:rPr>
        <w:t>月に地方分権一括法が施行され、これに関連し地方税法が改正され、法定外目的税の創設など地方自治体の課税自主権が拡充された。そこで、山梨県は同年</w:t>
      </w:r>
      <w:r>
        <w:rPr>
          <w:szCs w:val="21"/>
        </w:rPr>
        <w:t>7</w:t>
      </w:r>
      <w:r>
        <w:rPr>
          <w:rFonts w:hint="eastAsia"/>
          <w:szCs w:val="21"/>
        </w:rPr>
        <w:t>月に山梨県地方税制研究会を設置し、独自の税財源の充実確保を図るための方策として、ミネラルウォーター税が検討され始めた。</w:t>
      </w:r>
    </w:p>
    <w:p w:rsidR="00A7579F" w:rsidRDefault="00A7579F" w:rsidP="0011045C">
      <w:pPr>
        <w:pStyle w:val="a5"/>
        <w:ind w:leftChars="0" w:left="0" w:firstLineChars="100" w:firstLine="210"/>
        <w:rPr>
          <w:szCs w:val="21"/>
        </w:rPr>
      </w:pPr>
    </w:p>
    <w:p w:rsidR="00A7579F" w:rsidRPr="001E14EC" w:rsidRDefault="00A7579F" w:rsidP="0011045C">
      <w:pPr>
        <w:jc w:val="left"/>
        <w:rPr>
          <w:szCs w:val="21"/>
        </w:rPr>
      </w:pPr>
      <w:r w:rsidRPr="001E14EC">
        <w:rPr>
          <w:rFonts w:hint="eastAsia"/>
          <w:b/>
          <w:szCs w:val="21"/>
        </w:rPr>
        <w:t>※</w:t>
      </w:r>
      <w:r>
        <w:rPr>
          <w:rFonts w:hint="eastAsia"/>
          <w:szCs w:val="21"/>
        </w:rPr>
        <w:t>法定外目的税</w:t>
      </w:r>
    </w:p>
    <w:p w:rsidR="00A7579F" w:rsidRPr="001E14EC" w:rsidRDefault="00A7579F" w:rsidP="0011045C">
      <w:pPr>
        <w:ind w:left="440" w:hangingChars="200" w:hanging="440"/>
        <w:jc w:val="left"/>
        <w:rPr>
          <w:szCs w:val="21"/>
        </w:rPr>
      </w:pPr>
      <w:r>
        <w:rPr>
          <w:rFonts w:hint="eastAsia"/>
          <w:sz w:val="22"/>
          <w:szCs w:val="22"/>
        </w:rPr>
        <w:t xml:space="preserve">　</w:t>
      </w:r>
      <w:r>
        <w:rPr>
          <w:sz w:val="22"/>
          <w:szCs w:val="22"/>
        </w:rPr>
        <w:t>2</w:t>
      </w:r>
      <w:r>
        <w:rPr>
          <w:szCs w:val="21"/>
        </w:rPr>
        <w:t>000</w:t>
      </w:r>
      <w:r>
        <w:rPr>
          <w:rFonts w:hint="eastAsia"/>
          <w:szCs w:val="21"/>
        </w:rPr>
        <w:t>年</w:t>
      </w:r>
      <w:r>
        <w:rPr>
          <w:szCs w:val="21"/>
        </w:rPr>
        <w:t>4</w:t>
      </w:r>
      <w:r>
        <w:rPr>
          <w:rFonts w:hint="eastAsia"/>
          <w:szCs w:val="21"/>
        </w:rPr>
        <w:t>月施行の地方分権一括法による地方税法の改正により、新たに創設された制度。</w:t>
      </w:r>
    </w:p>
    <w:p w:rsidR="00A7579F" w:rsidRDefault="00A7579F" w:rsidP="00B102F8">
      <w:pPr>
        <w:pStyle w:val="a5"/>
        <w:ind w:leftChars="100" w:left="210"/>
        <w:rPr>
          <w:szCs w:val="21"/>
        </w:rPr>
      </w:pPr>
      <w:r>
        <w:rPr>
          <w:rFonts w:hint="eastAsia"/>
          <w:szCs w:val="21"/>
        </w:rPr>
        <w:t>事例として、山梨県富士河口湖町が導入している「遊魚税」（</w:t>
      </w:r>
      <w:r>
        <w:rPr>
          <w:szCs w:val="21"/>
        </w:rPr>
        <w:t>2001</w:t>
      </w:r>
      <w:r>
        <w:rPr>
          <w:rFonts w:hint="eastAsia"/>
          <w:szCs w:val="21"/>
        </w:rPr>
        <w:t>年</w:t>
      </w:r>
      <w:r>
        <w:rPr>
          <w:szCs w:val="21"/>
        </w:rPr>
        <w:t>7</w:t>
      </w:r>
      <w:r>
        <w:rPr>
          <w:rFonts w:hint="eastAsia"/>
          <w:szCs w:val="21"/>
        </w:rPr>
        <w:t>月</w:t>
      </w:r>
      <w:r>
        <w:rPr>
          <w:szCs w:val="21"/>
        </w:rPr>
        <w:t>1</w:t>
      </w:r>
      <w:r>
        <w:rPr>
          <w:rFonts w:hint="eastAsia"/>
          <w:szCs w:val="21"/>
        </w:rPr>
        <w:t>日施行）がある。</w:t>
      </w:r>
    </w:p>
    <w:p w:rsidR="00A7579F" w:rsidRDefault="00A7579F" w:rsidP="0011045C">
      <w:pPr>
        <w:pStyle w:val="a5"/>
        <w:ind w:leftChars="0" w:left="0" w:firstLineChars="100" w:firstLine="210"/>
        <w:rPr>
          <w:szCs w:val="21"/>
        </w:rPr>
      </w:pPr>
    </w:p>
    <w:p w:rsidR="00A7579F" w:rsidRPr="005E281F" w:rsidRDefault="00A7579F" w:rsidP="0011045C">
      <w:pPr>
        <w:rPr>
          <w:sz w:val="22"/>
        </w:rPr>
      </w:pPr>
      <w:r>
        <w:rPr>
          <w:rFonts w:hint="eastAsia"/>
          <w:sz w:val="22"/>
        </w:rPr>
        <w:t>（</w:t>
      </w:r>
      <w:r>
        <w:rPr>
          <w:sz w:val="22"/>
        </w:rPr>
        <w:t>2</w:t>
      </w:r>
      <w:r>
        <w:rPr>
          <w:rFonts w:hint="eastAsia"/>
          <w:sz w:val="22"/>
        </w:rPr>
        <w:t>）</w:t>
      </w:r>
      <w:r w:rsidRPr="005E281F">
        <w:rPr>
          <w:rFonts w:hint="eastAsia"/>
          <w:sz w:val="22"/>
        </w:rPr>
        <w:t>経緯</w:t>
      </w:r>
    </w:p>
    <w:p w:rsidR="00A7579F" w:rsidRDefault="00A7579F" w:rsidP="0011045C">
      <w:pPr>
        <w:pStyle w:val="a5"/>
        <w:ind w:leftChars="0" w:left="0" w:firstLineChars="100" w:firstLine="210"/>
        <w:rPr>
          <w:szCs w:val="21"/>
        </w:rPr>
      </w:pPr>
      <w:r>
        <w:rPr>
          <w:rFonts w:hint="eastAsia"/>
          <w:szCs w:val="21"/>
        </w:rPr>
        <w:t>山梨県地方税制研究会は当初、ミネラルウォーターに関する税のみではなく「水源かん養税」、「産業廃棄物税」、「入山税」など、山梨県にふさわしい環境目的税についても調査研究を行った。その結果、山梨県の特性を踏まえてミネラルウォーターに関する税が最もふさわしいという結論に至った。</w:t>
      </w:r>
    </w:p>
    <w:p w:rsidR="00A7579F" w:rsidRDefault="00A7579F" w:rsidP="0011045C">
      <w:pPr>
        <w:pStyle w:val="a5"/>
        <w:ind w:leftChars="0" w:left="0" w:firstLineChars="100" w:firstLine="210"/>
        <w:rPr>
          <w:szCs w:val="21"/>
        </w:rPr>
      </w:pPr>
      <w:r>
        <w:rPr>
          <w:szCs w:val="21"/>
        </w:rPr>
        <w:t>2005</w:t>
      </w:r>
      <w:r>
        <w:rPr>
          <w:rFonts w:hint="eastAsia"/>
          <w:szCs w:val="21"/>
        </w:rPr>
        <w:t>年</w:t>
      </w:r>
      <w:r>
        <w:rPr>
          <w:szCs w:val="21"/>
        </w:rPr>
        <w:t>6</w:t>
      </w:r>
      <w:r>
        <w:rPr>
          <w:rFonts w:hint="eastAsia"/>
          <w:szCs w:val="21"/>
        </w:rPr>
        <w:t>月に『「ミネラルウォーターに関する税」検討会』が設置され、</w:t>
      </w:r>
      <w:r>
        <w:rPr>
          <w:szCs w:val="21"/>
        </w:rPr>
        <w:t>5</w:t>
      </w:r>
      <w:r>
        <w:rPr>
          <w:rFonts w:hint="eastAsia"/>
          <w:szCs w:val="21"/>
        </w:rPr>
        <w:t>回にわたる検討会を経て、翌</w:t>
      </w:r>
      <w:r>
        <w:rPr>
          <w:szCs w:val="21"/>
        </w:rPr>
        <w:t>2006</w:t>
      </w:r>
      <w:r>
        <w:rPr>
          <w:rFonts w:hint="eastAsia"/>
          <w:szCs w:val="21"/>
        </w:rPr>
        <w:t>年</w:t>
      </w:r>
      <w:r>
        <w:rPr>
          <w:szCs w:val="21"/>
        </w:rPr>
        <w:t>7</w:t>
      </w:r>
      <w:r>
        <w:rPr>
          <w:rFonts w:hint="eastAsia"/>
          <w:szCs w:val="21"/>
        </w:rPr>
        <w:t>月に知事に対して報告書が提出された。</w:t>
      </w:r>
    </w:p>
    <w:p w:rsidR="00A7579F" w:rsidRDefault="00A7579F" w:rsidP="0011045C">
      <w:pPr>
        <w:pStyle w:val="a5"/>
        <w:ind w:leftChars="0" w:left="750"/>
        <w:rPr>
          <w:sz w:val="22"/>
        </w:rPr>
      </w:pPr>
    </w:p>
    <w:p w:rsidR="00A7579F" w:rsidRDefault="00A7579F" w:rsidP="0011045C">
      <w:pPr>
        <w:pStyle w:val="a5"/>
        <w:ind w:leftChars="0" w:left="750"/>
        <w:rPr>
          <w:sz w:val="22"/>
        </w:rPr>
      </w:pPr>
      <w:r w:rsidRPr="0095029D">
        <w:rPr>
          <w:rFonts w:hint="eastAsia"/>
          <w:sz w:val="22"/>
        </w:rPr>
        <w:t>山梨県の特性</w:t>
      </w:r>
    </w:p>
    <w:p w:rsidR="00A7579F" w:rsidRDefault="00A7579F" w:rsidP="0011045C">
      <w:pPr>
        <w:pStyle w:val="a5"/>
        <w:numPr>
          <w:ilvl w:val="0"/>
          <w:numId w:val="36"/>
        </w:numPr>
        <w:ind w:leftChars="0"/>
        <w:rPr>
          <w:szCs w:val="21"/>
        </w:rPr>
      </w:pPr>
      <w:r>
        <w:rPr>
          <w:rFonts w:hint="eastAsia"/>
          <w:szCs w:val="21"/>
        </w:rPr>
        <w:t>ミネラルウォーターの生産量が日本一</w:t>
      </w:r>
    </w:p>
    <w:p w:rsidR="00A7579F" w:rsidRDefault="00A7579F" w:rsidP="0011045C">
      <w:pPr>
        <w:pStyle w:val="a5"/>
        <w:ind w:leftChars="0" w:left="1110"/>
        <w:jc w:val="center"/>
        <w:rPr>
          <w:szCs w:val="21"/>
        </w:rPr>
      </w:pPr>
    </w:p>
    <w:p w:rsidR="00A7579F" w:rsidRDefault="00A7579F" w:rsidP="0011045C">
      <w:pPr>
        <w:pStyle w:val="a5"/>
        <w:ind w:leftChars="0" w:left="1110"/>
        <w:jc w:val="center"/>
        <w:rPr>
          <w:szCs w:val="21"/>
        </w:rPr>
      </w:pPr>
      <w:r>
        <w:rPr>
          <w:rFonts w:hint="eastAsia"/>
          <w:szCs w:val="21"/>
        </w:rPr>
        <w:t>ミネラルウォーター生産推量推移（</w:t>
      </w:r>
      <w:r>
        <w:rPr>
          <w:szCs w:val="21"/>
        </w:rPr>
        <w:t>2010</w:t>
      </w:r>
      <w:r>
        <w:rPr>
          <w:rFonts w:hint="eastAsia"/>
          <w:szCs w:val="21"/>
        </w:rPr>
        <w:t>年度）</w:t>
      </w:r>
    </w:p>
    <w:tbl>
      <w:tblPr>
        <w:tblW w:w="6307" w:type="dxa"/>
        <w:jc w:val="center"/>
        <w:tblInd w:w="-293" w:type="dxa"/>
        <w:tblCellMar>
          <w:left w:w="99" w:type="dxa"/>
          <w:right w:w="99" w:type="dxa"/>
        </w:tblCellMar>
        <w:tblLook w:val="0000"/>
      </w:tblPr>
      <w:tblGrid>
        <w:gridCol w:w="1457"/>
        <w:gridCol w:w="1720"/>
        <w:gridCol w:w="3130"/>
      </w:tblGrid>
      <w:tr w:rsidR="00A7579F" w:rsidRPr="00B35E08" w:rsidTr="00561751">
        <w:trPr>
          <w:trHeight w:val="270"/>
          <w:jc w:val="center"/>
        </w:trPr>
        <w:tc>
          <w:tcPr>
            <w:tcW w:w="1457" w:type="dxa"/>
            <w:tcBorders>
              <w:top w:val="single" w:sz="4" w:space="0" w:color="auto"/>
              <w:left w:val="single" w:sz="4" w:space="0" w:color="auto"/>
              <w:bottom w:val="single" w:sz="4" w:space="0" w:color="auto"/>
              <w:right w:val="single" w:sz="4" w:space="0" w:color="auto"/>
            </w:tcBorders>
            <w:noWrap/>
            <w:vAlign w:val="center"/>
          </w:tcPr>
          <w:p w:rsidR="00A7579F" w:rsidRPr="00B35E08" w:rsidRDefault="00A7579F" w:rsidP="00561751">
            <w:pPr>
              <w:widowControl/>
              <w:jc w:val="lef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hint="eastAsia"/>
                <w:kern w:val="0"/>
                <w:sz w:val="22"/>
                <w:szCs w:val="22"/>
              </w:rPr>
              <w:t xml:space="preserve">　</w:t>
            </w:r>
          </w:p>
        </w:tc>
        <w:tc>
          <w:tcPr>
            <w:tcW w:w="1720" w:type="dxa"/>
            <w:tcBorders>
              <w:top w:val="single" w:sz="4" w:space="0" w:color="auto"/>
              <w:left w:val="nil"/>
              <w:bottom w:val="single" w:sz="4" w:space="0" w:color="auto"/>
              <w:right w:val="single" w:sz="4" w:space="0" w:color="auto"/>
            </w:tcBorders>
            <w:noWrap/>
            <w:vAlign w:val="center"/>
          </w:tcPr>
          <w:p w:rsidR="00A7579F" w:rsidRPr="00B35E08" w:rsidRDefault="00A7579F" w:rsidP="00561751">
            <w:pPr>
              <w:widowControl/>
              <w:jc w:val="lef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hint="eastAsia"/>
                <w:kern w:val="0"/>
                <w:sz w:val="22"/>
                <w:szCs w:val="22"/>
              </w:rPr>
              <w:t>生産量数（</w:t>
            </w:r>
            <w:r w:rsidRPr="00B35E08">
              <w:rPr>
                <w:rFonts w:ascii="ＭＳ Ｐゴシック" w:eastAsia="ＭＳ Ｐゴシック" w:hAnsi="ＭＳ Ｐゴシック" w:cs="ＭＳ Ｐゴシック"/>
                <w:kern w:val="0"/>
                <w:sz w:val="22"/>
                <w:szCs w:val="22"/>
              </w:rPr>
              <w:t>KL</w:t>
            </w:r>
            <w:r w:rsidRPr="00B35E08">
              <w:rPr>
                <w:rFonts w:ascii="ＭＳ Ｐゴシック" w:eastAsia="ＭＳ Ｐゴシック" w:hAnsi="ＭＳ Ｐゴシック" w:cs="ＭＳ Ｐゴシック" w:hint="eastAsia"/>
                <w:kern w:val="0"/>
                <w:sz w:val="22"/>
                <w:szCs w:val="22"/>
              </w:rPr>
              <w:t>）</w:t>
            </w:r>
          </w:p>
        </w:tc>
        <w:tc>
          <w:tcPr>
            <w:tcW w:w="3130" w:type="dxa"/>
            <w:tcBorders>
              <w:top w:val="single" w:sz="4" w:space="0" w:color="auto"/>
              <w:left w:val="nil"/>
              <w:bottom w:val="single" w:sz="4" w:space="0" w:color="auto"/>
              <w:right w:val="single" w:sz="4" w:space="0" w:color="auto"/>
            </w:tcBorders>
            <w:noWrap/>
            <w:vAlign w:val="center"/>
          </w:tcPr>
          <w:p w:rsidR="00A7579F" w:rsidRPr="00B35E08" w:rsidRDefault="00A7579F" w:rsidP="00561751">
            <w:pPr>
              <w:widowControl/>
              <w:jc w:val="lef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hint="eastAsia"/>
                <w:kern w:val="0"/>
                <w:sz w:val="22"/>
                <w:szCs w:val="22"/>
              </w:rPr>
              <w:t>全国シェア</w:t>
            </w:r>
          </w:p>
        </w:tc>
      </w:tr>
      <w:tr w:rsidR="00A7579F" w:rsidRPr="00B35E08" w:rsidTr="00561751">
        <w:trPr>
          <w:trHeight w:val="270"/>
          <w:jc w:val="center"/>
        </w:trPr>
        <w:tc>
          <w:tcPr>
            <w:tcW w:w="1457" w:type="dxa"/>
            <w:tcBorders>
              <w:top w:val="nil"/>
              <w:left w:val="single" w:sz="4" w:space="0" w:color="auto"/>
              <w:bottom w:val="single" w:sz="4" w:space="0" w:color="auto"/>
              <w:right w:val="single" w:sz="4" w:space="0" w:color="auto"/>
            </w:tcBorders>
            <w:noWrap/>
            <w:vAlign w:val="center"/>
          </w:tcPr>
          <w:p w:rsidR="00A7579F" w:rsidRPr="00B35E08" w:rsidRDefault="00A7579F" w:rsidP="00561751">
            <w:pPr>
              <w:widowControl/>
              <w:jc w:val="lef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hint="eastAsia"/>
                <w:kern w:val="0"/>
                <w:sz w:val="22"/>
                <w:szCs w:val="22"/>
              </w:rPr>
              <w:t>山梨県</w:t>
            </w:r>
          </w:p>
        </w:tc>
        <w:tc>
          <w:tcPr>
            <w:tcW w:w="1720" w:type="dxa"/>
            <w:tcBorders>
              <w:top w:val="nil"/>
              <w:left w:val="nil"/>
              <w:bottom w:val="single" w:sz="4" w:space="0" w:color="auto"/>
              <w:right w:val="single" w:sz="4" w:space="0" w:color="auto"/>
            </w:tcBorders>
            <w:noWrap/>
            <w:vAlign w:val="center"/>
          </w:tcPr>
          <w:p w:rsidR="00A7579F" w:rsidRPr="00B35E08" w:rsidRDefault="00A7579F" w:rsidP="00561751">
            <w:pPr>
              <w:widowControl/>
              <w:jc w:val="righ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kern w:val="0"/>
                <w:sz w:val="22"/>
                <w:szCs w:val="22"/>
              </w:rPr>
              <w:t>625271</w:t>
            </w:r>
          </w:p>
        </w:tc>
        <w:tc>
          <w:tcPr>
            <w:tcW w:w="3130" w:type="dxa"/>
            <w:tcBorders>
              <w:top w:val="nil"/>
              <w:left w:val="nil"/>
              <w:bottom w:val="single" w:sz="4" w:space="0" w:color="auto"/>
              <w:right w:val="single" w:sz="4" w:space="0" w:color="auto"/>
            </w:tcBorders>
            <w:noWrap/>
            <w:vAlign w:val="center"/>
          </w:tcPr>
          <w:p w:rsidR="00A7579F" w:rsidRPr="00B35E08" w:rsidRDefault="00A7579F" w:rsidP="00561751">
            <w:pPr>
              <w:widowControl/>
              <w:jc w:val="righ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kern w:val="0"/>
                <w:sz w:val="22"/>
                <w:szCs w:val="22"/>
              </w:rPr>
              <w:t>29.8</w:t>
            </w:r>
            <w:r w:rsidRPr="00B35E08">
              <w:rPr>
                <w:rFonts w:ascii="ＭＳ Ｐゴシック" w:eastAsia="ＭＳ Ｐゴシック" w:hAnsi="ＭＳ Ｐゴシック" w:cs="ＭＳ Ｐゴシック"/>
                <w:kern w:val="0"/>
                <w:sz w:val="22"/>
                <w:szCs w:val="22"/>
              </w:rPr>
              <w:t>%</w:t>
            </w:r>
          </w:p>
        </w:tc>
      </w:tr>
      <w:tr w:rsidR="00A7579F" w:rsidRPr="00B35E08" w:rsidTr="00561751">
        <w:trPr>
          <w:trHeight w:val="270"/>
          <w:jc w:val="center"/>
        </w:trPr>
        <w:tc>
          <w:tcPr>
            <w:tcW w:w="1457" w:type="dxa"/>
            <w:tcBorders>
              <w:top w:val="nil"/>
              <w:left w:val="single" w:sz="4" w:space="0" w:color="auto"/>
              <w:bottom w:val="single" w:sz="4" w:space="0" w:color="auto"/>
              <w:right w:val="single" w:sz="4" w:space="0" w:color="auto"/>
            </w:tcBorders>
            <w:noWrap/>
            <w:vAlign w:val="center"/>
          </w:tcPr>
          <w:p w:rsidR="00A7579F" w:rsidRPr="00B35E08" w:rsidRDefault="00A7579F" w:rsidP="00561751">
            <w:pPr>
              <w:widowControl/>
              <w:jc w:val="lef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hint="eastAsia"/>
                <w:kern w:val="0"/>
                <w:sz w:val="22"/>
                <w:szCs w:val="22"/>
              </w:rPr>
              <w:t>静岡県</w:t>
            </w:r>
          </w:p>
        </w:tc>
        <w:tc>
          <w:tcPr>
            <w:tcW w:w="1720" w:type="dxa"/>
            <w:tcBorders>
              <w:top w:val="nil"/>
              <w:left w:val="nil"/>
              <w:bottom w:val="single" w:sz="4" w:space="0" w:color="auto"/>
              <w:right w:val="single" w:sz="4" w:space="0" w:color="auto"/>
            </w:tcBorders>
            <w:noWrap/>
            <w:vAlign w:val="center"/>
          </w:tcPr>
          <w:p w:rsidR="00A7579F" w:rsidRPr="00B35E08" w:rsidRDefault="00A7579F" w:rsidP="00561751">
            <w:pPr>
              <w:widowControl/>
              <w:jc w:val="righ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kern w:val="0"/>
                <w:sz w:val="22"/>
                <w:szCs w:val="22"/>
              </w:rPr>
              <w:t>384558</w:t>
            </w:r>
          </w:p>
        </w:tc>
        <w:tc>
          <w:tcPr>
            <w:tcW w:w="3130" w:type="dxa"/>
            <w:tcBorders>
              <w:top w:val="nil"/>
              <w:left w:val="nil"/>
              <w:bottom w:val="single" w:sz="4" w:space="0" w:color="auto"/>
              <w:right w:val="single" w:sz="4" w:space="0" w:color="auto"/>
            </w:tcBorders>
            <w:noWrap/>
            <w:vAlign w:val="center"/>
          </w:tcPr>
          <w:p w:rsidR="00A7579F" w:rsidRPr="00B35E08" w:rsidRDefault="00A7579F" w:rsidP="00561751">
            <w:pPr>
              <w:widowControl/>
              <w:jc w:val="righ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kern w:val="0"/>
                <w:sz w:val="22"/>
                <w:szCs w:val="22"/>
              </w:rPr>
              <w:t>18.3</w:t>
            </w:r>
            <w:r w:rsidRPr="00B35E08">
              <w:rPr>
                <w:rFonts w:ascii="ＭＳ Ｐゴシック" w:eastAsia="ＭＳ Ｐゴシック" w:hAnsi="ＭＳ Ｐゴシック" w:cs="ＭＳ Ｐゴシック"/>
                <w:kern w:val="0"/>
                <w:sz w:val="22"/>
                <w:szCs w:val="22"/>
              </w:rPr>
              <w:t>%</w:t>
            </w:r>
          </w:p>
        </w:tc>
      </w:tr>
      <w:tr w:rsidR="00A7579F" w:rsidRPr="00B35E08" w:rsidTr="00561751">
        <w:trPr>
          <w:trHeight w:val="270"/>
          <w:jc w:val="center"/>
        </w:trPr>
        <w:tc>
          <w:tcPr>
            <w:tcW w:w="1457" w:type="dxa"/>
            <w:tcBorders>
              <w:top w:val="nil"/>
              <w:left w:val="single" w:sz="4" w:space="0" w:color="auto"/>
              <w:bottom w:val="single" w:sz="4" w:space="0" w:color="auto"/>
              <w:right w:val="single" w:sz="4" w:space="0" w:color="auto"/>
            </w:tcBorders>
            <w:noWrap/>
            <w:vAlign w:val="center"/>
          </w:tcPr>
          <w:p w:rsidR="00A7579F" w:rsidRPr="00B35E08" w:rsidRDefault="00A7579F" w:rsidP="00561751">
            <w:pPr>
              <w:widowControl/>
              <w:jc w:val="lef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hint="eastAsia"/>
                <w:kern w:val="0"/>
                <w:sz w:val="22"/>
                <w:szCs w:val="22"/>
              </w:rPr>
              <w:t>鳥取県</w:t>
            </w:r>
          </w:p>
        </w:tc>
        <w:tc>
          <w:tcPr>
            <w:tcW w:w="1720" w:type="dxa"/>
            <w:tcBorders>
              <w:top w:val="nil"/>
              <w:left w:val="nil"/>
              <w:bottom w:val="single" w:sz="4" w:space="0" w:color="auto"/>
              <w:right w:val="single" w:sz="4" w:space="0" w:color="auto"/>
            </w:tcBorders>
            <w:noWrap/>
            <w:vAlign w:val="center"/>
          </w:tcPr>
          <w:p w:rsidR="00A7579F" w:rsidRPr="00B35E08" w:rsidRDefault="00A7579F" w:rsidP="00561751">
            <w:pPr>
              <w:widowControl/>
              <w:jc w:val="righ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kern w:val="0"/>
                <w:sz w:val="22"/>
                <w:szCs w:val="22"/>
              </w:rPr>
              <w:t>293760</w:t>
            </w:r>
          </w:p>
        </w:tc>
        <w:tc>
          <w:tcPr>
            <w:tcW w:w="3130" w:type="dxa"/>
            <w:tcBorders>
              <w:top w:val="nil"/>
              <w:left w:val="nil"/>
              <w:bottom w:val="single" w:sz="4" w:space="0" w:color="auto"/>
              <w:right w:val="single" w:sz="4" w:space="0" w:color="auto"/>
            </w:tcBorders>
            <w:noWrap/>
            <w:vAlign w:val="center"/>
          </w:tcPr>
          <w:p w:rsidR="00A7579F" w:rsidRPr="00B35E08" w:rsidRDefault="00A7579F" w:rsidP="00561751">
            <w:pPr>
              <w:widowControl/>
              <w:jc w:val="right"/>
              <w:rPr>
                <w:rFonts w:ascii="ＭＳ Ｐゴシック" w:eastAsia="ＭＳ Ｐゴシック" w:hAnsi="ＭＳ Ｐゴシック" w:cs="ＭＳ Ｐゴシック"/>
                <w:kern w:val="0"/>
                <w:sz w:val="22"/>
                <w:szCs w:val="22"/>
              </w:rPr>
            </w:pPr>
            <w:r w:rsidRPr="00B35E08">
              <w:rPr>
                <w:rFonts w:ascii="ＭＳ Ｐゴシック" w:eastAsia="ＭＳ Ｐゴシック" w:hAnsi="ＭＳ Ｐゴシック" w:cs="ＭＳ Ｐゴシック"/>
                <w:kern w:val="0"/>
                <w:sz w:val="22"/>
                <w:szCs w:val="22"/>
              </w:rPr>
              <w:t>14</w:t>
            </w:r>
            <w:r>
              <w:rPr>
                <w:rFonts w:ascii="ＭＳ Ｐゴシック" w:eastAsia="ＭＳ Ｐゴシック" w:hAnsi="ＭＳ Ｐゴシック" w:cs="ＭＳ Ｐゴシック"/>
                <w:kern w:val="0"/>
                <w:sz w:val="22"/>
                <w:szCs w:val="22"/>
              </w:rPr>
              <w:t>.0</w:t>
            </w:r>
            <w:r w:rsidRPr="00B35E08">
              <w:rPr>
                <w:rFonts w:ascii="ＭＳ Ｐゴシック" w:eastAsia="ＭＳ Ｐゴシック" w:hAnsi="ＭＳ Ｐゴシック" w:cs="ＭＳ Ｐゴシック"/>
                <w:kern w:val="0"/>
                <w:sz w:val="22"/>
                <w:szCs w:val="22"/>
              </w:rPr>
              <w:t>%</w:t>
            </w:r>
          </w:p>
        </w:tc>
      </w:tr>
    </w:tbl>
    <w:p w:rsidR="00A7579F" w:rsidRDefault="00A7579F" w:rsidP="0011045C">
      <w:pPr>
        <w:pStyle w:val="a5"/>
        <w:ind w:leftChars="0" w:left="1110"/>
        <w:jc w:val="right"/>
        <w:rPr>
          <w:szCs w:val="21"/>
        </w:rPr>
      </w:pPr>
      <w:r>
        <w:rPr>
          <w:rFonts w:hint="eastAsia"/>
          <w:szCs w:val="21"/>
        </w:rPr>
        <w:t>（日本ミネラルウォーター協会</w:t>
      </w:r>
      <w:r>
        <w:rPr>
          <w:szCs w:val="21"/>
        </w:rPr>
        <w:t>HP</w:t>
      </w:r>
      <w:r>
        <w:rPr>
          <w:rFonts w:hint="eastAsia"/>
          <w:szCs w:val="21"/>
        </w:rPr>
        <w:t>より）</w:t>
      </w:r>
    </w:p>
    <w:p w:rsidR="00A7579F" w:rsidRDefault="00A7579F" w:rsidP="0011045C">
      <w:pPr>
        <w:pStyle w:val="a5"/>
        <w:ind w:leftChars="0" w:left="1110"/>
        <w:jc w:val="right"/>
        <w:rPr>
          <w:szCs w:val="21"/>
        </w:rPr>
      </w:pPr>
    </w:p>
    <w:p w:rsidR="00A7579F" w:rsidRDefault="00A7579F" w:rsidP="0011045C">
      <w:pPr>
        <w:pStyle w:val="a5"/>
        <w:numPr>
          <w:ilvl w:val="0"/>
          <w:numId w:val="36"/>
        </w:numPr>
        <w:ind w:leftChars="0"/>
        <w:rPr>
          <w:szCs w:val="21"/>
        </w:rPr>
      </w:pPr>
      <w:r>
        <w:rPr>
          <w:rFonts w:hint="eastAsia"/>
          <w:szCs w:val="21"/>
        </w:rPr>
        <w:t>森林比率が高い</w:t>
      </w:r>
    </w:p>
    <w:p w:rsidR="00A7579F" w:rsidRDefault="00A7579F" w:rsidP="00622662">
      <w:pPr>
        <w:pStyle w:val="a5"/>
        <w:ind w:leftChars="529" w:left="1321" w:hangingChars="100" w:hanging="210"/>
        <w:rPr>
          <w:szCs w:val="21"/>
        </w:rPr>
      </w:pPr>
      <w:r>
        <w:rPr>
          <w:rFonts w:hint="eastAsia"/>
          <w:szCs w:val="21"/>
        </w:rPr>
        <w:t>・森林面積が県土面積の</w:t>
      </w:r>
      <w:r>
        <w:rPr>
          <w:szCs w:val="21"/>
        </w:rPr>
        <w:t>78</w:t>
      </w:r>
      <w:r>
        <w:rPr>
          <w:rFonts w:hint="eastAsia"/>
          <w:szCs w:val="21"/>
        </w:rPr>
        <w:t>％を占め、高知県、岐阜県に次ぎ、全国で</w:t>
      </w:r>
      <w:r>
        <w:rPr>
          <w:szCs w:val="21"/>
        </w:rPr>
        <w:t>3</w:t>
      </w:r>
      <w:r>
        <w:rPr>
          <w:rFonts w:hint="eastAsia"/>
          <w:szCs w:val="21"/>
        </w:rPr>
        <w:t>番目に高い比率である。</w:t>
      </w:r>
    </w:p>
    <w:p w:rsidR="00A7579F" w:rsidRDefault="00A7579F" w:rsidP="0011045C">
      <w:pPr>
        <w:pStyle w:val="a5"/>
        <w:ind w:leftChars="0" w:left="1110"/>
        <w:rPr>
          <w:szCs w:val="21"/>
        </w:rPr>
      </w:pPr>
      <w:r>
        <w:rPr>
          <w:rFonts w:hint="eastAsia"/>
          <w:szCs w:val="21"/>
        </w:rPr>
        <w:t>・山梨県の森林面積の内、</w:t>
      </w:r>
      <w:r>
        <w:rPr>
          <w:szCs w:val="21"/>
        </w:rPr>
        <w:t>47</w:t>
      </w:r>
      <w:r>
        <w:rPr>
          <w:rFonts w:hint="eastAsia"/>
          <w:szCs w:val="21"/>
        </w:rPr>
        <w:t>％が水源かん養保安林である。</w:t>
      </w:r>
    </w:p>
    <w:p w:rsidR="00A7579F" w:rsidRPr="0011045C" w:rsidRDefault="00A7579F" w:rsidP="0011045C">
      <w:pPr>
        <w:pStyle w:val="a5"/>
        <w:ind w:leftChars="0" w:left="1110"/>
        <w:rPr>
          <w:szCs w:val="21"/>
        </w:rPr>
      </w:pPr>
      <w:r>
        <w:rPr>
          <w:rFonts w:hint="eastAsia"/>
        </w:rPr>
        <w:t>・山梨県の森林面積の内、県が所有する県有林が</w:t>
      </w:r>
      <w:r>
        <w:t>46</w:t>
      </w:r>
      <w:r>
        <w:rPr>
          <w:rFonts w:hint="eastAsia"/>
        </w:rPr>
        <w:t>％を占めている。</w:t>
      </w:r>
    </w:p>
    <w:p w:rsidR="00A7579F" w:rsidRDefault="00A7579F" w:rsidP="0011045C">
      <w:pPr>
        <w:ind w:firstLineChars="100" w:firstLine="220"/>
        <w:jc w:val="left"/>
        <w:rPr>
          <w:sz w:val="22"/>
          <w:szCs w:val="22"/>
        </w:rPr>
      </w:pPr>
      <w:r w:rsidRPr="0095029D">
        <w:rPr>
          <w:sz w:val="22"/>
          <w:szCs w:val="22"/>
        </w:rPr>
        <w:lastRenderedPageBreak/>
        <w:t>(3)</w:t>
      </w:r>
      <w:r>
        <w:rPr>
          <w:rFonts w:hint="eastAsia"/>
          <w:sz w:val="22"/>
          <w:szCs w:val="22"/>
        </w:rPr>
        <w:t>枠組み</w:t>
      </w:r>
    </w:p>
    <w:tbl>
      <w:tblPr>
        <w:tblW w:w="8520" w:type="dxa"/>
        <w:tblInd w:w="84" w:type="dxa"/>
        <w:tblCellMar>
          <w:left w:w="99" w:type="dxa"/>
          <w:right w:w="99" w:type="dxa"/>
        </w:tblCellMar>
        <w:tblLook w:val="00A0"/>
      </w:tblPr>
      <w:tblGrid>
        <w:gridCol w:w="1460"/>
        <w:gridCol w:w="7060"/>
      </w:tblGrid>
      <w:tr w:rsidR="00A7579F" w:rsidRPr="005E281F" w:rsidTr="00F105D6">
        <w:trPr>
          <w:trHeight w:val="270"/>
        </w:trPr>
        <w:tc>
          <w:tcPr>
            <w:tcW w:w="1460" w:type="dxa"/>
            <w:tcBorders>
              <w:top w:val="single" w:sz="4" w:space="0" w:color="auto"/>
              <w:left w:val="single" w:sz="4" w:space="0" w:color="auto"/>
              <w:bottom w:val="single" w:sz="4" w:space="0" w:color="auto"/>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課税目的</w:t>
            </w:r>
          </w:p>
        </w:tc>
        <w:tc>
          <w:tcPr>
            <w:tcW w:w="7060" w:type="dxa"/>
            <w:tcBorders>
              <w:top w:val="single" w:sz="4" w:space="0" w:color="auto"/>
              <w:left w:val="nil"/>
              <w:bottom w:val="single" w:sz="4" w:space="0" w:color="auto"/>
              <w:right w:val="single" w:sz="4" w:space="0" w:color="000000"/>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水源</w:t>
            </w:r>
            <w:r>
              <w:rPr>
                <w:rFonts w:ascii="ＭＳ 明朝" w:hAnsi="ＭＳ 明朝" w:cs="ＭＳ Ｐゴシック" w:hint="eastAsia"/>
                <w:color w:val="000000"/>
                <w:kern w:val="0"/>
                <w:szCs w:val="21"/>
              </w:rPr>
              <w:t>かん</w:t>
            </w:r>
            <w:r w:rsidRPr="005E281F">
              <w:rPr>
                <w:rFonts w:ascii="ＭＳ 明朝" w:hAnsi="ＭＳ 明朝" w:cs="ＭＳ Ｐゴシック" w:hint="eastAsia"/>
                <w:color w:val="000000"/>
                <w:kern w:val="0"/>
                <w:szCs w:val="21"/>
              </w:rPr>
              <w:t>養に係る施策のための費用に充てること</w:t>
            </w:r>
          </w:p>
        </w:tc>
      </w:tr>
      <w:tr w:rsidR="00A7579F" w:rsidRPr="005E281F" w:rsidTr="00F105D6">
        <w:trPr>
          <w:trHeight w:val="270"/>
        </w:trPr>
        <w:tc>
          <w:tcPr>
            <w:tcW w:w="1460" w:type="dxa"/>
            <w:vMerge w:val="restart"/>
            <w:tcBorders>
              <w:top w:val="nil"/>
              <w:left w:val="single" w:sz="4" w:space="0" w:color="auto"/>
              <w:bottom w:val="single" w:sz="4" w:space="0" w:color="000000"/>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課税客体</w:t>
            </w:r>
          </w:p>
        </w:tc>
        <w:tc>
          <w:tcPr>
            <w:tcW w:w="7060" w:type="dxa"/>
            <w:tcBorders>
              <w:top w:val="single" w:sz="4" w:space="0" w:color="auto"/>
              <w:left w:val="nil"/>
              <w:bottom w:val="single" w:sz="4" w:space="0" w:color="auto"/>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①ミネラルウォーターとして販売することを目的として、県内で地下水を採取する行為</w:t>
            </w:r>
          </w:p>
        </w:tc>
      </w:tr>
      <w:tr w:rsidR="00A7579F" w:rsidRPr="005E281F" w:rsidTr="00F105D6">
        <w:trPr>
          <w:trHeight w:val="270"/>
        </w:trPr>
        <w:tc>
          <w:tcPr>
            <w:tcW w:w="1460" w:type="dxa"/>
            <w:vMerge/>
            <w:tcBorders>
              <w:top w:val="nil"/>
              <w:left w:val="single" w:sz="4" w:space="0" w:color="auto"/>
              <w:bottom w:val="single" w:sz="4" w:space="0" w:color="000000"/>
              <w:right w:val="single" w:sz="4" w:space="0" w:color="auto"/>
            </w:tcBorders>
            <w:vAlign w:val="center"/>
          </w:tcPr>
          <w:p w:rsidR="00A7579F" w:rsidRPr="005E281F" w:rsidRDefault="00A7579F" w:rsidP="005E281F">
            <w:pPr>
              <w:widowControl/>
              <w:jc w:val="left"/>
              <w:rPr>
                <w:rFonts w:ascii="ＭＳ 明朝" w:cs="ＭＳ Ｐゴシック"/>
                <w:color w:val="000000"/>
                <w:kern w:val="0"/>
                <w:szCs w:val="21"/>
              </w:rPr>
            </w:pPr>
          </w:p>
        </w:tc>
        <w:tc>
          <w:tcPr>
            <w:tcW w:w="7060" w:type="dxa"/>
            <w:tcBorders>
              <w:top w:val="single" w:sz="4" w:space="0" w:color="auto"/>
              <w:left w:val="nil"/>
              <w:bottom w:val="single" w:sz="4" w:space="0" w:color="auto"/>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②ミネラルウォーターの原料として供給することを目的として、県内で地下水を採取する行為</w:t>
            </w:r>
          </w:p>
        </w:tc>
      </w:tr>
      <w:tr w:rsidR="00A7579F" w:rsidRPr="005E281F" w:rsidTr="00F105D6">
        <w:trPr>
          <w:trHeight w:val="270"/>
        </w:trPr>
        <w:tc>
          <w:tcPr>
            <w:tcW w:w="1460" w:type="dxa"/>
            <w:tcBorders>
              <w:top w:val="nil"/>
              <w:left w:val="single" w:sz="4" w:space="0" w:color="auto"/>
              <w:bottom w:val="single" w:sz="4" w:space="0" w:color="auto"/>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納税義務者</w:t>
            </w:r>
          </w:p>
        </w:tc>
        <w:tc>
          <w:tcPr>
            <w:tcW w:w="7060" w:type="dxa"/>
            <w:tcBorders>
              <w:top w:val="single" w:sz="4" w:space="0" w:color="auto"/>
              <w:left w:val="nil"/>
              <w:bottom w:val="single" w:sz="4" w:space="0" w:color="auto"/>
              <w:right w:val="single" w:sz="4" w:space="0" w:color="000000"/>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課税客体となる行為を行う者</w:t>
            </w:r>
          </w:p>
        </w:tc>
      </w:tr>
      <w:tr w:rsidR="00A7579F" w:rsidRPr="005E281F" w:rsidTr="00F105D6">
        <w:trPr>
          <w:trHeight w:val="270"/>
        </w:trPr>
        <w:tc>
          <w:tcPr>
            <w:tcW w:w="1460" w:type="dxa"/>
            <w:vMerge w:val="restart"/>
            <w:tcBorders>
              <w:top w:val="nil"/>
              <w:left w:val="single" w:sz="4" w:space="0" w:color="auto"/>
              <w:bottom w:val="single" w:sz="4" w:space="0" w:color="000000"/>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課税標準</w:t>
            </w:r>
          </w:p>
        </w:tc>
        <w:tc>
          <w:tcPr>
            <w:tcW w:w="7060" w:type="dxa"/>
            <w:tcBorders>
              <w:top w:val="single" w:sz="4" w:space="0" w:color="auto"/>
              <w:left w:val="nil"/>
              <w:bottom w:val="single" w:sz="4" w:space="0" w:color="auto"/>
              <w:right w:val="single" w:sz="4" w:space="0" w:color="000000"/>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①県内で採取した地下水を原料として生産したミネラルウォーターの生産量</w:t>
            </w:r>
          </w:p>
        </w:tc>
      </w:tr>
      <w:tr w:rsidR="00A7579F" w:rsidRPr="005E281F" w:rsidTr="00F105D6">
        <w:trPr>
          <w:trHeight w:val="270"/>
        </w:trPr>
        <w:tc>
          <w:tcPr>
            <w:tcW w:w="1460" w:type="dxa"/>
            <w:vMerge/>
            <w:tcBorders>
              <w:top w:val="nil"/>
              <w:left w:val="single" w:sz="4" w:space="0" w:color="auto"/>
              <w:bottom w:val="single" w:sz="4" w:space="0" w:color="000000"/>
              <w:right w:val="single" w:sz="4" w:space="0" w:color="auto"/>
            </w:tcBorders>
            <w:vAlign w:val="center"/>
          </w:tcPr>
          <w:p w:rsidR="00A7579F" w:rsidRPr="005E281F" w:rsidRDefault="00A7579F" w:rsidP="005E281F">
            <w:pPr>
              <w:widowControl/>
              <w:jc w:val="left"/>
              <w:rPr>
                <w:rFonts w:ascii="ＭＳ 明朝" w:cs="ＭＳ Ｐゴシック"/>
                <w:color w:val="000000"/>
                <w:kern w:val="0"/>
                <w:szCs w:val="21"/>
              </w:rPr>
            </w:pPr>
          </w:p>
        </w:tc>
        <w:tc>
          <w:tcPr>
            <w:tcW w:w="7060" w:type="dxa"/>
            <w:tcBorders>
              <w:top w:val="single" w:sz="4" w:space="0" w:color="auto"/>
              <w:left w:val="nil"/>
              <w:bottom w:val="single" w:sz="4" w:space="0" w:color="auto"/>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②県内で採取した地下水をミネラルウォーターの原料として供給をした場合の地下水の量</w:t>
            </w:r>
          </w:p>
        </w:tc>
      </w:tr>
      <w:tr w:rsidR="00A7579F" w:rsidRPr="005E281F" w:rsidTr="00F105D6">
        <w:trPr>
          <w:trHeight w:val="270"/>
        </w:trPr>
        <w:tc>
          <w:tcPr>
            <w:tcW w:w="1460" w:type="dxa"/>
            <w:tcBorders>
              <w:top w:val="nil"/>
              <w:left w:val="single" w:sz="4" w:space="0" w:color="auto"/>
              <w:bottom w:val="single" w:sz="4" w:space="0" w:color="auto"/>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税率</w:t>
            </w:r>
          </w:p>
        </w:tc>
        <w:tc>
          <w:tcPr>
            <w:tcW w:w="7060" w:type="dxa"/>
            <w:tcBorders>
              <w:top w:val="single" w:sz="4" w:space="0" w:color="auto"/>
              <w:left w:val="nil"/>
              <w:bottom w:val="single" w:sz="4" w:space="0" w:color="auto"/>
              <w:right w:val="single" w:sz="4" w:space="0" w:color="000000"/>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課税標準</w:t>
            </w:r>
            <w:r w:rsidRPr="005965F1">
              <w:rPr>
                <w:rFonts w:cs="ＭＳ Ｐゴシック"/>
                <w:color w:val="000000"/>
                <w:kern w:val="0"/>
                <w:szCs w:val="21"/>
              </w:rPr>
              <w:t>1</w:t>
            </w:r>
            <w:r w:rsidRPr="005E281F">
              <w:rPr>
                <w:rFonts w:ascii="ＭＳ 明朝" w:hAnsi="ＭＳ 明朝" w:cs="ＭＳ Ｐゴシック" w:hint="eastAsia"/>
                <w:color w:val="000000"/>
                <w:kern w:val="0"/>
                <w:szCs w:val="21"/>
              </w:rPr>
              <w:t>リットルあたり</w:t>
            </w:r>
            <w:r w:rsidRPr="005965F1">
              <w:rPr>
                <w:rFonts w:cs="ＭＳ Ｐゴシック"/>
                <w:color w:val="000000"/>
                <w:kern w:val="0"/>
                <w:szCs w:val="21"/>
              </w:rPr>
              <w:t>0.5</w:t>
            </w:r>
            <w:r w:rsidRPr="005E281F">
              <w:rPr>
                <w:rFonts w:ascii="ＭＳ 明朝" w:hAnsi="ＭＳ 明朝" w:cs="ＭＳ Ｐゴシック" w:hint="eastAsia"/>
                <w:color w:val="000000"/>
                <w:kern w:val="0"/>
                <w:szCs w:val="21"/>
              </w:rPr>
              <w:t>円</w:t>
            </w:r>
          </w:p>
        </w:tc>
      </w:tr>
      <w:tr w:rsidR="00A7579F" w:rsidRPr="005E281F" w:rsidTr="00F105D6">
        <w:trPr>
          <w:trHeight w:val="270"/>
        </w:trPr>
        <w:tc>
          <w:tcPr>
            <w:tcW w:w="1460" w:type="dxa"/>
            <w:tcBorders>
              <w:top w:val="nil"/>
              <w:left w:val="single" w:sz="4" w:space="0" w:color="auto"/>
              <w:bottom w:val="single" w:sz="4" w:space="0" w:color="auto"/>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税収規模</w:t>
            </w:r>
          </w:p>
        </w:tc>
        <w:tc>
          <w:tcPr>
            <w:tcW w:w="7060" w:type="dxa"/>
            <w:tcBorders>
              <w:top w:val="single" w:sz="4" w:space="0" w:color="auto"/>
              <w:left w:val="nil"/>
              <w:bottom w:val="single" w:sz="4" w:space="0" w:color="auto"/>
              <w:right w:val="single" w:sz="4" w:space="0" w:color="000000"/>
            </w:tcBorders>
            <w:noWrap/>
            <w:vAlign w:val="center"/>
          </w:tcPr>
          <w:p w:rsidR="00A7579F" w:rsidRPr="005E281F" w:rsidRDefault="00A7579F" w:rsidP="005E281F">
            <w:pPr>
              <w:widowControl/>
              <w:jc w:val="left"/>
              <w:rPr>
                <w:rFonts w:ascii="ＭＳ 明朝" w:cs="ＭＳ Ｐゴシック"/>
                <w:color w:val="000000"/>
                <w:kern w:val="0"/>
                <w:szCs w:val="21"/>
              </w:rPr>
            </w:pPr>
            <w:r w:rsidRPr="005965F1">
              <w:rPr>
                <w:rFonts w:cs="ＭＳ Ｐゴシック"/>
                <w:color w:val="000000"/>
                <w:kern w:val="0"/>
                <w:szCs w:val="21"/>
              </w:rPr>
              <w:t>2</w:t>
            </w:r>
            <w:r w:rsidRPr="005E281F">
              <w:rPr>
                <w:rFonts w:ascii="ＭＳ 明朝" w:hAnsi="ＭＳ 明朝" w:cs="ＭＳ Ｐゴシック" w:hint="eastAsia"/>
                <w:color w:val="000000"/>
                <w:kern w:val="0"/>
                <w:szCs w:val="21"/>
              </w:rPr>
              <w:t>億</w:t>
            </w:r>
            <w:r w:rsidRPr="005965F1">
              <w:rPr>
                <w:rFonts w:cs="ＭＳ Ｐゴシック"/>
                <w:color w:val="000000"/>
                <w:kern w:val="0"/>
                <w:szCs w:val="21"/>
              </w:rPr>
              <w:t>6500</w:t>
            </w:r>
            <w:r w:rsidRPr="005E281F">
              <w:rPr>
                <w:rFonts w:ascii="ＭＳ 明朝" w:hAnsi="ＭＳ 明朝" w:cs="ＭＳ Ｐゴシック" w:hint="eastAsia"/>
                <w:color w:val="000000"/>
                <w:kern w:val="0"/>
                <w:szCs w:val="21"/>
              </w:rPr>
              <w:t>万円程度</w:t>
            </w:r>
          </w:p>
        </w:tc>
      </w:tr>
      <w:tr w:rsidR="00A7579F" w:rsidRPr="005E281F" w:rsidTr="00F105D6">
        <w:trPr>
          <w:trHeight w:val="270"/>
        </w:trPr>
        <w:tc>
          <w:tcPr>
            <w:tcW w:w="1460" w:type="dxa"/>
            <w:tcBorders>
              <w:top w:val="nil"/>
              <w:left w:val="single" w:sz="4" w:space="0" w:color="auto"/>
              <w:bottom w:val="single" w:sz="4" w:space="0" w:color="auto"/>
              <w:right w:val="single" w:sz="4" w:space="0" w:color="auto"/>
            </w:tcBorders>
            <w:noWrap/>
            <w:vAlign w:val="center"/>
          </w:tcPr>
          <w:p w:rsidR="00A7579F" w:rsidRPr="005E281F" w:rsidRDefault="00A7579F" w:rsidP="005E281F">
            <w:pPr>
              <w:widowControl/>
              <w:jc w:val="left"/>
              <w:rPr>
                <w:rFonts w:ascii="ＭＳ 明朝" w:cs="ＭＳ Ｐゴシック"/>
                <w:color w:val="000000"/>
                <w:kern w:val="0"/>
                <w:szCs w:val="21"/>
              </w:rPr>
            </w:pPr>
            <w:r w:rsidRPr="005E281F">
              <w:rPr>
                <w:rFonts w:ascii="ＭＳ 明朝" w:hAnsi="ＭＳ 明朝" w:cs="ＭＳ Ｐゴシック" w:hint="eastAsia"/>
                <w:color w:val="000000"/>
                <w:kern w:val="0"/>
                <w:szCs w:val="21"/>
              </w:rPr>
              <w:t>使途</w:t>
            </w:r>
          </w:p>
        </w:tc>
        <w:tc>
          <w:tcPr>
            <w:tcW w:w="7060" w:type="dxa"/>
            <w:tcBorders>
              <w:top w:val="single" w:sz="4" w:space="0" w:color="auto"/>
              <w:left w:val="nil"/>
              <w:bottom w:val="single" w:sz="4" w:space="0" w:color="auto"/>
              <w:right w:val="single" w:sz="4" w:space="0" w:color="auto"/>
            </w:tcBorders>
            <w:noWrap/>
            <w:vAlign w:val="center"/>
          </w:tcPr>
          <w:p w:rsidR="00A7579F" w:rsidRPr="00C3719B" w:rsidRDefault="00A7579F" w:rsidP="003856EF">
            <w:pPr>
              <w:pStyle w:val="a5"/>
              <w:widowControl/>
              <w:numPr>
                <w:ilvl w:val="0"/>
                <w:numId w:val="35"/>
              </w:numPr>
              <w:ind w:leftChars="0"/>
              <w:jc w:val="left"/>
              <w:rPr>
                <w:rFonts w:ascii="ＭＳ 明朝" w:cs="ＭＳ Ｐゴシック"/>
                <w:color w:val="000000"/>
                <w:kern w:val="0"/>
                <w:szCs w:val="21"/>
              </w:rPr>
            </w:pPr>
            <w:r>
              <w:rPr>
                <w:rFonts w:ascii="ＭＳ 明朝" w:hAnsi="ＭＳ 明朝" w:cs="ＭＳ Ｐゴシック" w:hint="eastAsia"/>
                <w:color w:val="000000"/>
                <w:kern w:val="0"/>
                <w:szCs w:val="21"/>
              </w:rPr>
              <w:t>水</w:t>
            </w:r>
            <w:r w:rsidRPr="00C3719B">
              <w:rPr>
                <w:rFonts w:ascii="ＭＳ 明朝" w:hAnsi="ＭＳ 明朝" w:cs="ＭＳ Ｐゴシック" w:hint="eastAsia"/>
                <w:color w:val="000000"/>
                <w:kern w:val="0"/>
                <w:szCs w:val="21"/>
              </w:rPr>
              <w:t>源</w:t>
            </w:r>
            <w:r>
              <w:rPr>
                <w:rFonts w:ascii="ＭＳ 明朝" w:hAnsi="ＭＳ 明朝" w:cs="ＭＳ Ｐゴシック" w:hint="eastAsia"/>
                <w:color w:val="000000"/>
                <w:kern w:val="0"/>
                <w:szCs w:val="21"/>
              </w:rPr>
              <w:t>かん</w:t>
            </w:r>
            <w:r w:rsidRPr="00C3719B">
              <w:rPr>
                <w:rFonts w:ascii="ＭＳ 明朝" w:hAnsi="ＭＳ 明朝" w:cs="ＭＳ Ｐゴシック" w:hint="eastAsia"/>
                <w:color w:val="000000"/>
                <w:kern w:val="0"/>
                <w:szCs w:val="21"/>
              </w:rPr>
              <w:t>養に係る事業　②市町村交付金事業</w:t>
            </w:r>
          </w:p>
        </w:tc>
      </w:tr>
    </w:tbl>
    <w:p w:rsidR="00A7579F" w:rsidRPr="002314BF" w:rsidRDefault="00A7579F" w:rsidP="002314BF">
      <w:pPr>
        <w:jc w:val="right"/>
        <w:rPr>
          <w:szCs w:val="21"/>
        </w:rPr>
      </w:pPr>
      <w:r w:rsidRPr="000B6BDB">
        <w:rPr>
          <w:rFonts w:hint="eastAsia"/>
          <w:szCs w:val="21"/>
        </w:rPr>
        <w:t>（北杜市</w:t>
      </w:r>
      <w:r w:rsidRPr="000B6BDB">
        <w:rPr>
          <w:szCs w:val="21"/>
        </w:rPr>
        <w:t>HP</w:t>
      </w:r>
      <w:r w:rsidRPr="000B6BDB">
        <w:rPr>
          <w:rFonts w:hint="eastAsia"/>
          <w:szCs w:val="21"/>
        </w:rPr>
        <w:t>より作成）</w:t>
      </w:r>
      <w:r>
        <w:rPr>
          <w:sz w:val="22"/>
          <w:szCs w:val="22"/>
        </w:rPr>
        <w:tab/>
      </w:r>
    </w:p>
    <w:p w:rsidR="00A7579F" w:rsidRDefault="00A7579F" w:rsidP="00FA5293">
      <w:pPr>
        <w:jc w:val="left"/>
        <w:rPr>
          <w:sz w:val="22"/>
          <w:szCs w:val="22"/>
        </w:rPr>
      </w:pPr>
      <w:r>
        <w:rPr>
          <w:rFonts w:hint="eastAsia"/>
          <w:sz w:val="22"/>
          <w:szCs w:val="22"/>
        </w:rPr>
        <w:t>（</w:t>
      </w:r>
      <w:r>
        <w:rPr>
          <w:sz w:val="22"/>
          <w:szCs w:val="22"/>
        </w:rPr>
        <w:t>4</w:t>
      </w:r>
      <w:r>
        <w:rPr>
          <w:rFonts w:hint="eastAsia"/>
          <w:sz w:val="22"/>
          <w:szCs w:val="22"/>
        </w:rPr>
        <w:t>）導入にあたっての争点</w:t>
      </w:r>
    </w:p>
    <w:tbl>
      <w:tblPr>
        <w:tblW w:w="8510" w:type="dxa"/>
        <w:tblInd w:w="94" w:type="dxa"/>
        <w:tblCellMar>
          <w:left w:w="99" w:type="dxa"/>
          <w:right w:w="99" w:type="dxa"/>
        </w:tblCellMar>
        <w:tblLook w:val="00A0"/>
      </w:tblPr>
      <w:tblGrid>
        <w:gridCol w:w="1139"/>
        <w:gridCol w:w="4681"/>
        <w:gridCol w:w="2690"/>
      </w:tblGrid>
      <w:tr w:rsidR="00A7579F" w:rsidRPr="000C6F63" w:rsidTr="0002248E">
        <w:trPr>
          <w:trHeight w:val="270"/>
        </w:trPr>
        <w:tc>
          <w:tcPr>
            <w:tcW w:w="1139" w:type="dxa"/>
            <w:tcBorders>
              <w:top w:val="single" w:sz="4" w:space="0" w:color="auto"/>
              <w:left w:val="single" w:sz="4" w:space="0" w:color="auto"/>
              <w:bottom w:val="single" w:sz="4" w:space="0" w:color="auto"/>
              <w:right w:val="single" w:sz="4" w:space="0" w:color="auto"/>
              <w:tl2br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 xml:space="preserve">　</w:t>
            </w:r>
          </w:p>
        </w:tc>
        <w:tc>
          <w:tcPr>
            <w:tcW w:w="4681" w:type="dxa"/>
            <w:tcBorders>
              <w:top w:val="single" w:sz="4" w:space="0" w:color="auto"/>
              <w:left w:val="nil"/>
              <w:bottom w:val="single" w:sz="4" w:space="0" w:color="auto"/>
              <w:right w:val="single" w:sz="4" w:space="0" w:color="auto"/>
            </w:tcBorders>
            <w:noWrap/>
            <w:vAlign w:val="center"/>
          </w:tcPr>
          <w:p w:rsidR="00A7579F" w:rsidRPr="009E6F1E" w:rsidRDefault="00A7579F" w:rsidP="000C6F63">
            <w:pPr>
              <w:widowControl/>
              <w:jc w:val="center"/>
              <w:rPr>
                <w:rFonts w:ascii="ＭＳ 明朝" w:cs="ＭＳ Ｐゴシック"/>
                <w:color w:val="000000"/>
                <w:kern w:val="0"/>
                <w:szCs w:val="21"/>
              </w:rPr>
            </w:pPr>
            <w:r w:rsidRPr="009E6F1E">
              <w:rPr>
                <w:rFonts w:ascii="ＭＳ 明朝" w:hAnsi="ＭＳ 明朝" w:cs="ＭＳ Ｐゴシック" w:hint="eastAsia"/>
                <w:color w:val="000000"/>
                <w:kern w:val="0"/>
                <w:szCs w:val="21"/>
              </w:rPr>
              <w:t>山梨県</w:t>
            </w:r>
          </w:p>
        </w:tc>
        <w:tc>
          <w:tcPr>
            <w:tcW w:w="2690" w:type="dxa"/>
            <w:tcBorders>
              <w:top w:val="single" w:sz="4" w:space="0" w:color="auto"/>
              <w:left w:val="nil"/>
              <w:bottom w:val="single" w:sz="4" w:space="0" w:color="auto"/>
              <w:right w:val="single" w:sz="4" w:space="0" w:color="auto"/>
            </w:tcBorders>
            <w:noWrap/>
            <w:vAlign w:val="center"/>
          </w:tcPr>
          <w:p w:rsidR="00A7579F" w:rsidRPr="009E6F1E" w:rsidRDefault="00A7579F" w:rsidP="000C6F63">
            <w:pPr>
              <w:widowControl/>
              <w:jc w:val="center"/>
              <w:rPr>
                <w:rFonts w:ascii="ＭＳ 明朝" w:cs="ＭＳ Ｐゴシック"/>
                <w:color w:val="000000"/>
                <w:kern w:val="0"/>
                <w:szCs w:val="21"/>
              </w:rPr>
            </w:pPr>
            <w:r w:rsidRPr="009E6F1E">
              <w:rPr>
                <w:rFonts w:ascii="ＭＳ 明朝" w:hAnsi="ＭＳ 明朝" w:cs="ＭＳ Ｐゴシック" w:hint="eastAsia"/>
                <w:color w:val="000000"/>
                <w:kern w:val="0"/>
                <w:szCs w:val="21"/>
              </w:rPr>
              <w:t>ミネラルウォーター業界</w:t>
            </w:r>
          </w:p>
        </w:tc>
      </w:tr>
      <w:tr w:rsidR="00A7579F" w:rsidRPr="000C6F63" w:rsidTr="0002248E">
        <w:trPr>
          <w:trHeight w:val="270"/>
        </w:trPr>
        <w:tc>
          <w:tcPr>
            <w:tcW w:w="1139" w:type="dxa"/>
            <w:vMerge w:val="restart"/>
            <w:tcBorders>
              <w:top w:val="nil"/>
              <w:left w:val="single" w:sz="4" w:space="0" w:color="auto"/>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課税客体</w:t>
            </w:r>
          </w:p>
        </w:tc>
        <w:tc>
          <w:tcPr>
            <w:tcW w:w="4681" w:type="dxa"/>
            <w:vMerge w:val="restart"/>
            <w:tcBorders>
              <w:top w:val="single" w:sz="4" w:space="0" w:color="auto"/>
              <w:left w:val="single" w:sz="4" w:space="0" w:color="auto"/>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「特別の受益」を得ている。</w:t>
            </w:r>
          </w:p>
        </w:tc>
        <w:tc>
          <w:tcPr>
            <w:tcW w:w="2690" w:type="dxa"/>
            <w:tcBorders>
              <w:top w:val="single" w:sz="4" w:space="0" w:color="auto"/>
              <w:left w:val="nil"/>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①「特別の受益」は得ていない。</w:t>
            </w:r>
          </w:p>
        </w:tc>
      </w:tr>
      <w:tr w:rsidR="00A7579F" w:rsidRPr="000C6F63" w:rsidTr="0002248E">
        <w:trPr>
          <w:trHeight w:val="335"/>
        </w:trPr>
        <w:tc>
          <w:tcPr>
            <w:tcW w:w="1139" w:type="dxa"/>
            <w:vMerge/>
            <w:tcBorders>
              <w:top w:val="nil"/>
              <w:left w:val="single" w:sz="4" w:space="0" w:color="auto"/>
              <w:bottom w:val="single" w:sz="4" w:space="0" w:color="auto"/>
              <w:right w:val="single" w:sz="4" w:space="0" w:color="auto"/>
            </w:tcBorders>
            <w:vAlign w:val="center"/>
          </w:tcPr>
          <w:p w:rsidR="00A7579F" w:rsidRPr="009E6F1E" w:rsidRDefault="00A7579F" w:rsidP="000C6F63">
            <w:pPr>
              <w:widowControl/>
              <w:jc w:val="left"/>
              <w:rPr>
                <w:rFonts w:ascii="ＭＳ 明朝" w:cs="ＭＳ Ｐゴシック"/>
                <w:color w:val="000000"/>
                <w:kern w:val="0"/>
                <w:szCs w:val="21"/>
              </w:rPr>
            </w:pPr>
          </w:p>
        </w:tc>
        <w:tc>
          <w:tcPr>
            <w:tcW w:w="4681" w:type="dxa"/>
            <w:vMerge/>
            <w:tcBorders>
              <w:top w:val="single" w:sz="4" w:space="0" w:color="auto"/>
              <w:left w:val="single" w:sz="4" w:space="0" w:color="auto"/>
              <w:bottom w:val="single" w:sz="4" w:space="0" w:color="auto"/>
              <w:right w:val="single" w:sz="4" w:space="0" w:color="auto"/>
            </w:tcBorders>
            <w:vAlign w:val="center"/>
          </w:tcPr>
          <w:p w:rsidR="00A7579F" w:rsidRPr="009E6F1E" w:rsidRDefault="00A7579F" w:rsidP="000C6F63">
            <w:pPr>
              <w:widowControl/>
              <w:jc w:val="left"/>
              <w:rPr>
                <w:rFonts w:ascii="ＭＳ 明朝" w:cs="ＭＳ Ｐゴシック"/>
                <w:color w:val="000000"/>
                <w:kern w:val="0"/>
                <w:szCs w:val="21"/>
              </w:rPr>
            </w:pPr>
          </w:p>
        </w:tc>
        <w:tc>
          <w:tcPr>
            <w:tcW w:w="2690" w:type="dxa"/>
            <w:tcBorders>
              <w:top w:val="single" w:sz="4" w:space="0" w:color="auto"/>
              <w:left w:val="nil"/>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②工業用水に課税しないのは合理性に欠ける。</w:t>
            </w:r>
          </w:p>
        </w:tc>
      </w:tr>
      <w:tr w:rsidR="00A7579F" w:rsidRPr="000C6F63" w:rsidTr="0002248E">
        <w:trPr>
          <w:trHeight w:val="270"/>
        </w:trPr>
        <w:tc>
          <w:tcPr>
            <w:tcW w:w="1139" w:type="dxa"/>
            <w:tcBorders>
              <w:top w:val="nil"/>
              <w:left w:val="single" w:sz="4" w:space="0" w:color="auto"/>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税率</w:t>
            </w:r>
          </w:p>
        </w:tc>
        <w:tc>
          <w:tcPr>
            <w:tcW w:w="4681" w:type="dxa"/>
            <w:tcBorders>
              <w:top w:val="single" w:sz="4" w:space="0" w:color="auto"/>
              <w:left w:val="nil"/>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5965F1">
              <w:rPr>
                <w:rFonts w:cs="ＭＳ Ｐゴシック"/>
                <w:color w:val="000000"/>
                <w:kern w:val="0"/>
                <w:szCs w:val="21"/>
              </w:rPr>
              <w:t>1</w:t>
            </w:r>
            <w:r w:rsidRPr="009E6F1E">
              <w:rPr>
                <w:rFonts w:ascii="ＭＳ 明朝" w:hAnsi="ＭＳ 明朝" w:cs="ＭＳ Ｐゴシック" w:hint="eastAsia"/>
                <w:color w:val="000000"/>
                <w:kern w:val="0"/>
                <w:szCs w:val="21"/>
              </w:rPr>
              <w:t>リットルあたり</w:t>
            </w:r>
            <w:r w:rsidRPr="005965F1">
              <w:rPr>
                <w:rFonts w:cs="ＭＳ Ｐゴシック"/>
                <w:color w:val="000000"/>
                <w:kern w:val="0"/>
                <w:szCs w:val="21"/>
              </w:rPr>
              <w:t>0.5</w:t>
            </w:r>
            <w:r w:rsidRPr="009E6F1E">
              <w:rPr>
                <w:rFonts w:ascii="ＭＳ 明朝" w:hAnsi="ＭＳ 明朝" w:cs="ＭＳ Ｐゴシック" w:hint="eastAsia"/>
                <w:color w:val="000000"/>
                <w:kern w:val="0"/>
                <w:szCs w:val="21"/>
              </w:rPr>
              <w:t>円</w:t>
            </w:r>
          </w:p>
        </w:tc>
        <w:tc>
          <w:tcPr>
            <w:tcW w:w="2690" w:type="dxa"/>
            <w:tcBorders>
              <w:top w:val="single" w:sz="4" w:space="0" w:color="auto"/>
              <w:left w:val="nil"/>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製品の実際の価格を考慮していない。</w:t>
            </w:r>
          </w:p>
        </w:tc>
      </w:tr>
      <w:tr w:rsidR="00A7579F" w:rsidRPr="000C6F63" w:rsidTr="0002248E">
        <w:trPr>
          <w:trHeight w:val="270"/>
        </w:trPr>
        <w:tc>
          <w:tcPr>
            <w:tcW w:w="1139" w:type="dxa"/>
            <w:vMerge w:val="restart"/>
            <w:tcBorders>
              <w:top w:val="nil"/>
              <w:left w:val="single" w:sz="4" w:space="0" w:color="auto"/>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課税の公平性</w:t>
            </w:r>
          </w:p>
        </w:tc>
        <w:tc>
          <w:tcPr>
            <w:tcW w:w="4681" w:type="dxa"/>
            <w:tcBorders>
              <w:top w:val="single" w:sz="4" w:space="0" w:color="auto"/>
              <w:left w:val="nil"/>
              <w:bottom w:val="single" w:sz="4" w:space="0" w:color="auto"/>
              <w:right w:val="single" w:sz="4" w:space="0" w:color="auto"/>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①ミネラルウォーター業界は費用負担すべき。</w:t>
            </w:r>
          </w:p>
        </w:tc>
        <w:tc>
          <w:tcPr>
            <w:tcW w:w="2690" w:type="dxa"/>
            <w:vMerge w:val="restart"/>
            <w:tcBorders>
              <w:top w:val="single" w:sz="4" w:space="0" w:color="auto"/>
              <w:left w:val="single" w:sz="4" w:space="0" w:color="auto"/>
              <w:bottom w:val="single" w:sz="4" w:space="0" w:color="000000"/>
              <w:right w:val="single" w:sz="4" w:space="0" w:color="000000"/>
            </w:tcBorders>
            <w:noWrap/>
            <w:vAlign w:val="center"/>
          </w:tcPr>
          <w:p w:rsidR="00A7579F" w:rsidRPr="009E6F1E" w:rsidRDefault="00A7579F" w:rsidP="000C6F63">
            <w:pPr>
              <w:widowControl/>
              <w:jc w:val="left"/>
              <w:rPr>
                <w:rFonts w:ascii="ＭＳ 明朝" w:cs="ＭＳ Ｐゴシック"/>
                <w:color w:val="000000"/>
                <w:kern w:val="0"/>
                <w:szCs w:val="21"/>
              </w:rPr>
            </w:pPr>
            <w:r w:rsidRPr="009E6F1E">
              <w:rPr>
                <w:rFonts w:ascii="ＭＳ 明朝" w:hAnsi="ＭＳ 明朝" w:cs="ＭＳ Ｐゴシック" w:hint="eastAsia"/>
                <w:color w:val="000000"/>
                <w:kern w:val="0"/>
                <w:szCs w:val="21"/>
              </w:rPr>
              <w:t>狙い撃ち課税である。</w:t>
            </w:r>
          </w:p>
        </w:tc>
      </w:tr>
      <w:tr w:rsidR="00A7579F" w:rsidRPr="000C6F63" w:rsidTr="0002248E">
        <w:trPr>
          <w:trHeight w:val="270"/>
        </w:trPr>
        <w:tc>
          <w:tcPr>
            <w:tcW w:w="1139" w:type="dxa"/>
            <w:vMerge/>
            <w:tcBorders>
              <w:top w:val="nil"/>
              <w:left w:val="single" w:sz="4" w:space="0" w:color="auto"/>
              <w:bottom w:val="single" w:sz="4" w:space="0" w:color="auto"/>
              <w:right w:val="single" w:sz="4" w:space="0" w:color="auto"/>
            </w:tcBorders>
            <w:vAlign w:val="center"/>
          </w:tcPr>
          <w:p w:rsidR="00A7579F" w:rsidRPr="000C6F63" w:rsidRDefault="00A7579F" w:rsidP="000C6F63">
            <w:pPr>
              <w:widowControl/>
              <w:jc w:val="left"/>
              <w:rPr>
                <w:rFonts w:ascii="ＭＳ Ｐゴシック" w:eastAsia="ＭＳ Ｐゴシック" w:hAnsi="ＭＳ Ｐゴシック" w:cs="ＭＳ Ｐゴシック"/>
                <w:color w:val="000000"/>
                <w:kern w:val="0"/>
                <w:sz w:val="22"/>
                <w:szCs w:val="22"/>
              </w:rPr>
            </w:pPr>
          </w:p>
        </w:tc>
        <w:tc>
          <w:tcPr>
            <w:tcW w:w="4681" w:type="dxa"/>
            <w:tcBorders>
              <w:top w:val="single" w:sz="4" w:space="0" w:color="auto"/>
              <w:left w:val="nil"/>
              <w:bottom w:val="single" w:sz="4" w:space="0" w:color="auto"/>
              <w:right w:val="single" w:sz="4" w:space="0" w:color="auto"/>
            </w:tcBorders>
            <w:noWrap/>
            <w:vAlign w:val="center"/>
          </w:tcPr>
          <w:p w:rsidR="00A7579F" w:rsidRPr="000C6F63" w:rsidRDefault="00A7579F" w:rsidP="005965F1">
            <w:pPr>
              <w:widowControl/>
              <w:numPr>
                <w:ilvl w:val="0"/>
                <w:numId w:val="35"/>
              </w:numPr>
              <w:jc w:val="left"/>
              <w:rPr>
                <w:rFonts w:ascii="ＭＳ Ｐゴシック" w:eastAsia="ＭＳ Ｐゴシック" w:hAnsi="ＭＳ Ｐゴシック" w:cs="ＭＳ Ｐゴシック"/>
                <w:color w:val="000000"/>
                <w:kern w:val="0"/>
                <w:sz w:val="22"/>
                <w:szCs w:val="22"/>
              </w:rPr>
            </w:pPr>
            <w:r>
              <w:rPr>
                <w:rFonts w:ascii="ＭＳ 明朝" w:hAnsi="ＭＳ 明朝" w:cs="ＭＳ Ｐゴシック" w:hint="eastAsia"/>
                <w:color w:val="000000"/>
                <w:kern w:val="0"/>
                <w:szCs w:val="21"/>
              </w:rPr>
              <w:t>税</w:t>
            </w:r>
            <w:r w:rsidRPr="000C6F63">
              <w:rPr>
                <w:rFonts w:ascii="ＭＳ Ｐゴシック" w:eastAsia="ＭＳ Ｐゴシック" w:hAnsi="ＭＳ Ｐゴシック" w:cs="ＭＳ Ｐゴシック" w:hint="eastAsia"/>
                <w:color w:val="000000"/>
                <w:kern w:val="0"/>
                <w:sz w:val="22"/>
                <w:szCs w:val="22"/>
              </w:rPr>
              <w:t>は低率で、事業者への影響は少ない</w:t>
            </w:r>
          </w:p>
        </w:tc>
        <w:tc>
          <w:tcPr>
            <w:tcW w:w="2690" w:type="dxa"/>
            <w:vMerge/>
            <w:tcBorders>
              <w:top w:val="single" w:sz="4" w:space="0" w:color="auto"/>
              <w:left w:val="single" w:sz="4" w:space="0" w:color="auto"/>
              <w:bottom w:val="single" w:sz="4" w:space="0" w:color="000000"/>
              <w:right w:val="single" w:sz="4" w:space="0" w:color="000000"/>
            </w:tcBorders>
            <w:vAlign w:val="center"/>
          </w:tcPr>
          <w:p w:rsidR="00A7579F" w:rsidRPr="000C6F63" w:rsidRDefault="00A7579F" w:rsidP="000C6F63">
            <w:pPr>
              <w:widowControl/>
              <w:jc w:val="left"/>
              <w:rPr>
                <w:rFonts w:ascii="ＭＳ Ｐゴシック" w:eastAsia="ＭＳ Ｐゴシック" w:hAnsi="ＭＳ Ｐゴシック" w:cs="ＭＳ Ｐゴシック"/>
                <w:color w:val="000000"/>
                <w:kern w:val="0"/>
                <w:sz w:val="22"/>
                <w:szCs w:val="22"/>
              </w:rPr>
            </w:pPr>
          </w:p>
        </w:tc>
      </w:tr>
    </w:tbl>
    <w:p w:rsidR="00A7579F" w:rsidRDefault="00A7579F" w:rsidP="00F72413">
      <w:pPr>
        <w:jc w:val="right"/>
        <w:rPr>
          <w:sz w:val="22"/>
          <w:szCs w:val="22"/>
        </w:rPr>
      </w:pPr>
      <w:r>
        <w:rPr>
          <w:rFonts w:hint="eastAsia"/>
          <w:sz w:val="22"/>
          <w:szCs w:val="22"/>
        </w:rPr>
        <w:t>（北杜市</w:t>
      </w:r>
      <w:r>
        <w:rPr>
          <w:sz w:val="22"/>
          <w:szCs w:val="22"/>
        </w:rPr>
        <w:t>HP</w:t>
      </w:r>
      <w:r>
        <w:rPr>
          <w:rFonts w:hint="eastAsia"/>
          <w:sz w:val="22"/>
          <w:szCs w:val="22"/>
        </w:rPr>
        <w:t>より作成）</w:t>
      </w:r>
    </w:p>
    <w:p w:rsidR="00A7579F" w:rsidRDefault="00A7579F" w:rsidP="00FA5293">
      <w:pPr>
        <w:jc w:val="left"/>
        <w:rPr>
          <w:sz w:val="22"/>
          <w:szCs w:val="22"/>
        </w:rPr>
      </w:pPr>
      <w:r>
        <w:rPr>
          <w:rFonts w:hint="eastAsia"/>
          <w:sz w:val="22"/>
          <w:szCs w:val="22"/>
        </w:rPr>
        <w:t>（</w:t>
      </w:r>
      <w:r>
        <w:rPr>
          <w:sz w:val="22"/>
          <w:szCs w:val="22"/>
        </w:rPr>
        <w:t>5</w:t>
      </w:r>
      <w:r>
        <w:rPr>
          <w:rFonts w:hint="eastAsia"/>
          <w:sz w:val="22"/>
          <w:szCs w:val="22"/>
        </w:rPr>
        <w:t>）ミネラルウォーター税構想の結末</w:t>
      </w:r>
    </w:p>
    <w:p w:rsidR="00A7579F" w:rsidRDefault="00A7579F" w:rsidP="00F72413">
      <w:pPr>
        <w:jc w:val="left"/>
        <w:rPr>
          <w:szCs w:val="21"/>
        </w:rPr>
      </w:pPr>
      <w:r>
        <w:rPr>
          <w:rFonts w:hint="eastAsia"/>
          <w:szCs w:val="21"/>
        </w:rPr>
        <w:t xml:space="preserve">　『「ミネラルウォーターに関する税」検討会』は</w:t>
      </w:r>
      <w:r>
        <w:rPr>
          <w:szCs w:val="21"/>
        </w:rPr>
        <w:t>2006</w:t>
      </w:r>
      <w:r>
        <w:rPr>
          <w:rFonts w:hint="eastAsia"/>
          <w:szCs w:val="21"/>
        </w:rPr>
        <w:t>年</w:t>
      </w:r>
      <w:r>
        <w:rPr>
          <w:szCs w:val="21"/>
        </w:rPr>
        <w:t>7</w:t>
      </w:r>
      <w:r>
        <w:rPr>
          <w:rFonts w:hint="eastAsia"/>
          <w:szCs w:val="21"/>
        </w:rPr>
        <w:t xml:space="preserve">月、以下の理由を挙げた報告書を山本栄彦知事に提出し、ミネラルウォーター税の導入について慎重な対応を求めた。　</w:t>
      </w:r>
    </w:p>
    <w:p w:rsidR="00A7579F" w:rsidRDefault="00A7579F" w:rsidP="00F72413">
      <w:pPr>
        <w:jc w:val="left"/>
        <w:rPr>
          <w:szCs w:val="21"/>
        </w:rPr>
      </w:pPr>
    </w:p>
    <w:p w:rsidR="00A7579F" w:rsidRDefault="00A7579F" w:rsidP="002314BF">
      <w:pPr>
        <w:ind w:firstLineChars="100" w:firstLine="210"/>
        <w:rPr>
          <w:szCs w:val="21"/>
        </w:rPr>
      </w:pPr>
      <w:r>
        <w:rPr>
          <w:rFonts w:hint="eastAsia"/>
          <w:szCs w:val="21"/>
        </w:rPr>
        <w:t>・納税義務者が特定され、少数の者に限定されすぎていること。</w:t>
      </w:r>
    </w:p>
    <w:p w:rsidR="00A7579F" w:rsidRDefault="00A7579F" w:rsidP="002314BF">
      <w:pPr>
        <w:ind w:left="420" w:hangingChars="200" w:hanging="420"/>
        <w:rPr>
          <w:szCs w:val="21"/>
        </w:rPr>
      </w:pPr>
      <w:r>
        <w:rPr>
          <w:rFonts w:hint="eastAsia"/>
          <w:szCs w:val="21"/>
        </w:rPr>
        <w:t xml:space="preserve">　・ミネラルウォーター業界のみが「特別な利益」を得ているという根拠を示すことが困難なこと。</w:t>
      </w:r>
    </w:p>
    <w:p w:rsidR="00A7579F" w:rsidRDefault="00A00B04" w:rsidP="00F72413">
      <w:pPr>
        <w:jc w:val="left"/>
        <w:rPr>
          <w:szCs w:val="21"/>
        </w:rPr>
      </w:pPr>
      <w:r w:rsidRPr="00A00B04">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margin-left:5.25pt;margin-top:-53.55pt;width:5.25pt;height:1in;z-index:251656192">
            <v:textbox inset="5.85pt,.7pt,5.85pt,.7pt"/>
          </v:shape>
        </w:pict>
      </w:r>
      <w:r w:rsidR="00A7579F">
        <w:rPr>
          <w:rFonts w:hint="eastAsia"/>
          <w:szCs w:val="21"/>
        </w:rPr>
        <w:t xml:space="preserve">　・地下水を利用しているのはミネラルウォーター業界のみではないこと。</w:t>
      </w:r>
    </w:p>
    <w:p w:rsidR="00A7579F" w:rsidRPr="00F72413" w:rsidRDefault="00A7579F" w:rsidP="00F72413">
      <w:pPr>
        <w:ind w:leftChars="200" w:left="630" w:hangingChars="100" w:hanging="210"/>
        <w:jc w:val="left"/>
        <w:rPr>
          <w:szCs w:val="21"/>
        </w:rPr>
      </w:pPr>
      <w:r>
        <w:rPr>
          <w:rFonts w:ascii="ＭＳ 明朝" w:hAnsi="ＭＳ 明朝" w:hint="eastAsia"/>
          <w:szCs w:val="21"/>
        </w:rPr>
        <w:t>→</w:t>
      </w:r>
      <w:r>
        <w:rPr>
          <w:szCs w:val="21"/>
        </w:rPr>
        <w:t>2007</w:t>
      </w:r>
      <w:r>
        <w:rPr>
          <w:rFonts w:hint="eastAsia"/>
          <w:szCs w:val="21"/>
        </w:rPr>
        <w:t>年</w:t>
      </w:r>
      <w:r>
        <w:rPr>
          <w:szCs w:val="21"/>
        </w:rPr>
        <w:t>2</w:t>
      </w:r>
      <w:r>
        <w:rPr>
          <w:rFonts w:hint="eastAsia"/>
          <w:szCs w:val="21"/>
        </w:rPr>
        <w:t>月に就任した横内正明知事（現職）が同年</w:t>
      </w:r>
      <w:r>
        <w:rPr>
          <w:szCs w:val="21"/>
        </w:rPr>
        <w:t>6</w:t>
      </w:r>
      <w:r>
        <w:rPr>
          <w:rFonts w:hint="eastAsia"/>
          <w:szCs w:val="21"/>
        </w:rPr>
        <w:t>月の県議会において、ミネラルウォーター税の導入を撤回することを正式に表明した。</w:t>
      </w:r>
    </w:p>
    <w:p w:rsidR="00A7579F" w:rsidRDefault="00A7579F" w:rsidP="00FA5293">
      <w:pPr>
        <w:jc w:val="left"/>
        <w:rPr>
          <w:rFonts w:ascii="ＭＳ 明朝"/>
          <w:sz w:val="22"/>
          <w:szCs w:val="22"/>
        </w:rPr>
      </w:pPr>
      <w:r w:rsidRPr="00C3103F">
        <w:rPr>
          <w:rFonts w:hint="eastAsia"/>
          <w:sz w:val="22"/>
          <w:szCs w:val="22"/>
        </w:rPr>
        <w:lastRenderedPageBreak/>
        <w:t>（</w:t>
      </w:r>
      <w:r w:rsidRPr="00C3103F">
        <w:rPr>
          <w:sz w:val="22"/>
          <w:szCs w:val="22"/>
        </w:rPr>
        <w:t>6</w:t>
      </w:r>
      <w:r w:rsidRPr="00C3103F">
        <w:rPr>
          <w:rFonts w:hint="eastAsia"/>
          <w:sz w:val="22"/>
          <w:szCs w:val="22"/>
        </w:rPr>
        <w:t>）</w:t>
      </w:r>
      <w:r>
        <w:rPr>
          <w:rFonts w:hint="eastAsia"/>
          <w:sz w:val="22"/>
          <w:szCs w:val="22"/>
        </w:rPr>
        <w:t>ミネラルウォーター税についての</w:t>
      </w:r>
      <w:r>
        <w:rPr>
          <w:rFonts w:ascii="ＭＳ 明朝" w:hAnsi="ＭＳ 明朝" w:hint="eastAsia"/>
          <w:sz w:val="22"/>
          <w:szCs w:val="22"/>
        </w:rPr>
        <w:t>考察</w:t>
      </w:r>
    </w:p>
    <w:p w:rsidR="00A7579F" w:rsidRDefault="00A7579F" w:rsidP="003856EF">
      <w:pPr>
        <w:jc w:val="left"/>
        <w:rPr>
          <w:szCs w:val="21"/>
        </w:rPr>
      </w:pPr>
      <w:r>
        <w:rPr>
          <w:rFonts w:ascii="ＭＳ 明朝" w:hAnsi="ＭＳ 明朝" w:hint="eastAsia"/>
          <w:sz w:val="22"/>
          <w:szCs w:val="22"/>
        </w:rPr>
        <w:t xml:space="preserve">　</w:t>
      </w:r>
      <w:r>
        <w:rPr>
          <w:rFonts w:hint="eastAsia"/>
          <w:szCs w:val="21"/>
        </w:rPr>
        <w:t>山梨県の特性を生かして、ミネラルウォーターという「水」に課税をするという今までに例の無い試みであった。</w:t>
      </w:r>
    </w:p>
    <w:p w:rsidR="00A7579F" w:rsidRPr="003856EF" w:rsidRDefault="00A7579F" w:rsidP="00B869CE">
      <w:pPr>
        <w:ind w:firstLineChars="100" w:firstLine="210"/>
        <w:jc w:val="left"/>
        <w:rPr>
          <w:szCs w:val="21"/>
        </w:rPr>
      </w:pPr>
      <w:r>
        <w:rPr>
          <w:rFonts w:hint="eastAsia"/>
          <w:szCs w:val="21"/>
        </w:rPr>
        <w:t>しかし、</w:t>
      </w:r>
      <w:r w:rsidRPr="00A165EF">
        <w:rPr>
          <w:rFonts w:hint="eastAsia"/>
        </w:rPr>
        <w:t>ミネラルウォーター税の導入が実現されなかった主な理由</w:t>
      </w:r>
      <w:r>
        <w:rPr>
          <w:rFonts w:hint="eastAsia"/>
        </w:rPr>
        <w:t>として</w:t>
      </w:r>
      <w:r w:rsidRPr="00A165EF">
        <w:rPr>
          <w:rFonts w:hint="eastAsia"/>
        </w:rPr>
        <w:t>は、山梨県が課税対象をミネラルウォーター業界のみとしたため、ミネラルウォーター業界から強い反発を受け、納税義務者の理解を得られなかったためであると考え</w:t>
      </w:r>
      <w:r>
        <w:rPr>
          <w:rFonts w:hint="eastAsia"/>
        </w:rPr>
        <w:t>られる。</w:t>
      </w:r>
    </w:p>
    <w:p w:rsidR="00A7579F" w:rsidRDefault="00A7579F" w:rsidP="00623425">
      <w:pPr>
        <w:ind w:firstLineChars="100" w:firstLine="210"/>
        <w:jc w:val="left"/>
      </w:pPr>
      <w:r w:rsidRPr="00A165EF">
        <w:rPr>
          <w:rFonts w:hint="eastAsia"/>
        </w:rPr>
        <w:t>山梨県が県のブランドである「水」に着目し、そこから財源を得るために行動したことも理解できるが、公平性を欠いた結果になった。</w:t>
      </w:r>
    </w:p>
    <w:p w:rsidR="00A7579F" w:rsidRDefault="00A7579F" w:rsidP="00623425">
      <w:pPr>
        <w:jc w:val="left"/>
      </w:pPr>
    </w:p>
    <w:p w:rsidR="00A7579F" w:rsidRDefault="00A7579F" w:rsidP="00623425">
      <w:pPr>
        <w:jc w:val="left"/>
        <w:rPr>
          <w:sz w:val="24"/>
        </w:rPr>
      </w:pPr>
      <w:r>
        <w:rPr>
          <w:sz w:val="24"/>
        </w:rPr>
        <w:t>4.</w:t>
      </w:r>
      <w:r>
        <w:rPr>
          <w:rFonts w:hint="eastAsia"/>
          <w:sz w:val="24"/>
        </w:rPr>
        <w:t xml:space="preserve">　北杜市における協力金制度</w:t>
      </w:r>
    </w:p>
    <w:p w:rsidR="00A7579F" w:rsidRDefault="00A7579F" w:rsidP="00580EC1">
      <w:pPr>
        <w:ind w:leftChars="100" w:left="420" w:hangingChars="100" w:hanging="210"/>
        <w:jc w:val="left"/>
        <w:rPr>
          <w:szCs w:val="21"/>
        </w:rPr>
      </w:pPr>
      <w:r w:rsidRPr="0079074F">
        <w:rPr>
          <w:rFonts w:hint="eastAsia"/>
          <w:szCs w:val="21"/>
        </w:rPr>
        <w:t>・山梨県の北西部に位置する北杜市ではサントリープロダクツ株式会社、白州ヘルス飲料株式会社など</w:t>
      </w:r>
      <w:r>
        <w:rPr>
          <w:rFonts w:hint="eastAsia"/>
          <w:szCs w:val="21"/>
        </w:rPr>
        <w:t>の飲料メーカーが企業活動を行っている。</w:t>
      </w:r>
    </w:p>
    <w:p w:rsidR="00A7579F" w:rsidRDefault="00A7579F" w:rsidP="00580EC1">
      <w:pPr>
        <w:ind w:leftChars="100" w:left="420" w:hangingChars="100" w:hanging="210"/>
        <w:jc w:val="left"/>
        <w:rPr>
          <w:szCs w:val="21"/>
        </w:rPr>
      </w:pPr>
      <w:r>
        <w:rPr>
          <w:rFonts w:hint="eastAsia"/>
          <w:szCs w:val="21"/>
        </w:rPr>
        <w:t>・北杜市でも、</w:t>
      </w:r>
      <w:r>
        <w:rPr>
          <w:szCs w:val="21"/>
        </w:rPr>
        <w:t>2006</w:t>
      </w:r>
      <w:r>
        <w:rPr>
          <w:rFonts w:hint="eastAsia"/>
          <w:szCs w:val="21"/>
        </w:rPr>
        <w:t>年</w:t>
      </w:r>
      <w:r>
        <w:rPr>
          <w:szCs w:val="21"/>
        </w:rPr>
        <w:t>8</w:t>
      </w:r>
      <w:r>
        <w:rPr>
          <w:rFonts w:hint="eastAsia"/>
          <w:szCs w:val="21"/>
        </w:rPr>
        <w:t>月からミネラルウォーター税の導入を検討した。→導入を断念</w:t>
      </w:r>
    </w:p>
    <w:p w:rsidR="00A7579F" w:rsidRDefault="00A00B04" w:rsidP="00F32318">
      <w:pPr>
        <w:ind w:leftChars="100" w:left="420" w:hangingChars="100" w:hanging="210"/>
        <w:jc w:val="left"/>
        <w:rPr>
          <w:szCs w:val="21"/>
        </w:rPr>
      </w:pPr>
      <w:r w:rsidRPr="00A00B04">
        <w:rPr>
          <w:noProof/>
        </w:rPr>
        <w:pict>
          <v:shapetype id="_x0000_t202" coordsize="21600,21600" o:spt="202" path="m,l,21600r21600,l21600,xe">
            <v:stroke joinstyle="miter"/>
            <v:path gradientshapeok="t" o:connecttype="rect"/>
          </v:shapetype>
          <v:shape id="_x0000_s1030" type="#_x0000_t202" style="position:absolute;left:0;text-align:left;margin-left:21pt;margin-top:81pt;width:136.5pt;height:18pt;z-index:251658240" filled="f" stroked="f">
            <v:textbox style="mso-next-textbox:#_x0000_s1030" inset="5.85pt,.7pt,5.85pt,.7pt">
              <w:txbxContent>
                <w:p w:rsidR="00A7579F" w:rsidRDefault="00A7579F" w:rsidP="00622662">
                  <w:r>
                    <w:rPr>
                      <w:rFonts w:hint="eastAsia"/>
                    </w:rPr>
                    <w:t xml:space="preserve">図　</w:t>
                  </w:r>
                  <w:r>
                    <w:rPr>
                      <w:rFonts w:hint="eastAsia"/>
                    </w:rPr>
                    <w:t>北杜市の標高区分</w:t>
                  </w:r>
                </w:p>
              </w:txbxContent>
            </v:textbox>
          </v:shape>
        </w:pict>
      </w:r>
      <w:r w:rsidR="00A7579F">
        <w:rPr>
          <w:rFonts w:hint="eastAsia"/>
          <w:szCs w:val="21"/>
        </w:rPr>
        <w:t>・ミネラルウォーター税に代わる水源かん養林の整備財源として、</w:t>
      </w:r>
      <w:r w:rsidR="00A7579F">
        <w:rPr>
          <w:szCs w:val="21"/>
        </w:rPr>
        <w:t>2008</w:t>
      </w:r>
      <w:r w:rsidR="00A7579F">
        <w:rPr>
          <w:rFonts w:hint="eastAsia"/>
          <w:szCs w:val="21"/>
        </w:rPr>
        <w:t>年</w:t>
      </w:r>
      <w:r w:rsidR="00A7579F">
        <w:rPr>
          <w:szCs w:val="21"/>
        </w:rPr>
        <w:t>4</w:t>
      </w:r>
      <w:r w:rsidR="00A7579F">
        <w:rPr>
          <w:rFonts w:hint="eastAsia"/>
          <w:szCs w:val="21"/>
        </w:rPr>
        <w:t>月から「環境保全協力金制度」を設けた。</w:t>
      </w:r>
      <w:r w:rsidRPr="00A00B04">
        <w:rPr>
          <w:szCs w:val="21"/>
        </w:rPr>
        <w:pict>
          <v:shape id="_x0000_i1028" type="#_x0000_t75" style="width:429pt;height:356.25pt">
            <v:imagedata r:id="rId9" o:title=""/>
          </v:shape>
        </w:pict>
      </w:r>
    </w:p>
    <w:p w:rsidR="00A7579F" w:rsidRDefault="00A7579F" w:rsidP="00435D91">
      <w:pPr>
        <w:jc w:val="right"/>
        <w:rPr>
          <w:szCs w:val="21"/>
        </w:rPr>
      </w:pPr>
      <w:r>
        <w:rPr>
          <w:rFonts w:hint="eastAsia"/>
          <w:szCs w:val="21"/>
        </w:rPr>
        <w:t>出典：北杜市</w:t>
      </w:r>
      <w:r>
        <w:rPr>
          <w:szCs w:val="21"/>
        </w:rPr>
        <w:t>HP</w:t>
      </w:r>
    </w:p>
    <w:p w:rsidR="00A7579F" w:rsidRDefault="00A7579F" w:rsidP="006437EE">
      <w:pPr>
        <w:jc w:val="left"/>
        <w:rPr>
          <w:sz w:val="24"/>
        </w:rPr>
      </w:pPr>
      <w:r>
        <w:rPr>
          <w:sz w:val="24"/>
        </w:rPr>
        <w:lastRenderedPageBreak/>
        <w:t>5.</w:t>
      </w:r>
      <w:r>
        <w:rPr>
          <w:rFonts w:hint="eastAsia"/>
          <w:sz w:val="24"/>
        </w:rPr>
        <w:t xml:space="preserve">　考察</w:t>
      </w:r>
    </w:p>
    <w:p w:rsidR="00A7579F" w:rsidRDefault="00A7579F" w:rsidP="00735C85">
      <w:pPr>
        <w:ind w:leftChars="114" w:left="239" w:firstLineChars="100" w:firstLine="210"/>
        <w:jc w:val="left"/>
        <w:rPr>
          <w:szCs w:val="21"/>
        </w:rPr>
      </w:pPr>
      <w:r>
        <w:rPr>
          <w:rFonts w:hint="eastAsia"/>
          <w:szCs w:val="21"/>
        </w:rPr>
        <w:t>ここまでミネラルウォーター税構想を事例に商品としての水、山梨県にとっての地下水について述べてきた。ミネラルウォーター税に関しては税というものの性質上、課税する側と納税する側の意見の調整が容易でないということは、課税予定者であった山梨県も想定していたことだろう。これは北杜市についても同様である。</w:t>
      </w:r>
    </w:p>
    <w:p w:rsidR="00A7579F" w:rsidRDefault="00A7579F" w:rsidP="001B12AB">
      <w:pPr>
        <w:ind w:leftChars="114" w:left="239" w:firstLineChars="100" w:firstLine="210"/>
        <w:jc w:val="left"/>
        <w:rPr>
          <w:szCs w:val="21"/>
        </w:rPr>
      </w:pPr>
      <w:r>
        <w:rPr>
          <w:rFonts w:hint="eastAsia"/>
          <w:szCs w:val="21"/>
        </w:rPr>
        <w:t>地元自治体と地域住民と飲料メーカー、このいずれにとっても地下水が貴重な「資源」だということに違いはない。ただ「資源」の捉え方が異なるだけだ。地域の財産としての水、市民生活の基盤としての水、利潤を生み出す商品としての水のように様々な形がある。</w:t>
      </w:r>
    </w:p>
    <w:p w:rsidR="00A7579F" w:rsidRDefault="00A7579F" w:rsidP="001B12AB">
      <w:pPr>
        <w:ind w:leftChars="114" w:left="239" w:firstLineChars="100" w:firstLine="210"/>
        <w:jc w:val="left"/>
        <w:rPr>
          <w:szCs w:val="21"/>
        </w:rPr>
      </w:pPr>
      <w:r>
        <w:rPr>
          <w:rFonts w:hint="eastAsia"/>
          <w:szCs w:val="21"/>
        </w:rPr>
        <w:t>そういったことからすると、北杜市の寄付金制度は誰も傷つかない妥協策だと言うことができる。現在、企業の社会的責任の一環として大規模かつ長期的に水源涵養活動を行っている企業もあり、地元自治体と更なる連携を図っていくことが求められる。</w:t>
      </w:r>
    </w:p>
    <w:p w:rsidR="00A7579F" w:rsidRDefault="00A7579F" w:rsidP="006437EE">
      <w:pPr>
        <w:ind w:leftChars="114" w:left="239" w:firstLineChars="100" w:firstLine="210"/>
        <w:jc w:val="left"/>
        <w:rPr>
          <w:szCs w:val="21"/>
        </w:rPr>
      </w:pPr>
      <w:r>
        <w:rPr>
          <w:rFonts w:hint="eastAsia"/>
          <w:szCs w:val="21"/>
        </w:rPr>
        <w:t>しかし、一方で厳しい財政状況と森林の荒廃という現状を踏まえれば、やはり地下水の採取に税金をかけることは必要である。納税者を飲料メーカーに限定せず、県内の地下水を採取する事業者に地下水の使用量に応じ、低率で広く薄く課税をする。これはミネラルウォーター税と比較してはるかに容易で長期的な課税も可能であろう。</w:t>
      </w:r>
    </w:p>
    <w:p w:rsidR="00A7579F" w:rsidRDefault="00A7579F" w:rsidP="006437EE">
      <w:pPr>
        <w:jc w:val="left"/>
        <w:rPr>
          <w:szCs w:val="21"/>
        </w:rPr>
      </w:pPr>
    </w:p>
    <w:p w:rsidR="00A7579F" w:rsidRDefault="00A7579F" w:rsidP="00735C85">
      <w:pPr>
        <w:jc w:val="left"/>
        <w:rPr>
          <w:sz w:val="24"/>
        </w:rPr>
      </w:pPr>
      <w:r>
        <w:rPr>
          <w:sz w:val="24"/>
        </w:rPr>
        <w:t xml:space="preserve">6. </w:t>
      </w:r>
      <w:r>
        <w:rPr>
          <w:rFonts w:hint="eastAsia"/>
          <w:sz w:val="24"/>
        </w:rPr>
        <w:t>おわりに</w:t>
      </w:r>
    </w:p>
    <w:p w:rsidR="00A7579F" w:rsidRDefault="00A7579F" w:rsidP="00735C85">
      <w:pPr>
        <w:jc w:val="left"/>
        <w:rPr>
          <w:szCs w:val="21"/>
        </w:rPr>
      </w:pPr>
      <w:r>
        <w:rPr>
          <w:rFonts w:hint="eastAsia"/>
          <w:szCs w:val="21"/>
        </w:rPr>
        <w:t xml:space="preserve">　水（淡水）の世紀になる、と言われる</w:t>
      </w:r>
      <w:r>
        <w:rPr>
          <w:szCs w:val="21"/>
        </w:rPr>
        <w:t>21</w:t>
      </w:r>
      <w:r>
        <w:rPr>
          <w:rFonts w:hint="eastAsia"/>
          <w:szCs w:val="21"/>
        </w:rPr>
        <w:t>世紀。世界人口は先日ついに</w:t>
      </w:r>
      <w:r>
        <w:rPr>
          <w:szCs w:val="21"/>
        </w:rPr>
        <w:t>70</w:t>
      </w:r>
      <w:r>
        <w:rPr>
          <w:rFonts w:hint="eastAsia"/>
          <w:szCs w:val="21"/>
        </w:rPr>
        <w:t>億人を超え、</w:t>
      </w:r>
      <w:r>
        <w:rPr>
          <w:szCs w:val="21"/>
        </w:rPr>
        <w:t>2050</w:t>
      </w:r>
      <w:r>
        <w:rPr>
          <w:rFonts w:hint="eastAsia"/>
          <w:szCs w:val="21"/>
        </w:rPr>
        <w:t>年には</w:t>
      </w:r>
      <w:r>
        <w:rPr>
          <w:szCs w:val="21"/>
        </w:rPr>
        <w:t>90</w:t>
      </w:r>
      <w:r>
        <w:rPr>
          <w:rFonts w:hint="eastAsia"/>
          <w:szCs w:val="21"/>
        </w:rPr>
        <w:t>億人を突破すると推計されている。これから水を巡る争いは徐々に顕在化してくることだろう。私達は今回の研究を通し、資源としての地下水の管理がいかに難しいかということを感じた。</w:t>
      </w:r>
    </w:p>
    <w:p w:rsidR="00A7579F" w:rsidRPr="00735C85" w:rsidRDefault="00A7579F" w:rsidP="00735C85">
      <w:pPr>
        <w:jc w:val="left"/>
        <w:rPr>
          <w:szCs w:val="21"/>
        </w:rPr>
      </w:pPr>
      <w:r>
        <w:rPr>
          <w:rFonts w:hint="eastAsia"/>
          <w:szCs w:val="21"/>
        </w:rPr>
        <w:t xml:space="preserve">　そして、山梨県の地域資源である地下水は誰のものでもない。だからこそ、地元自治体と企業がそれぞれの強みを生かし、山梨県の宝である地下水を守り続けてほしい。</w:t>
      </w:r>
    </w:p>
    <w:p w:rsidR="00A7579F" w:rsidRPr="006437EE" w:rsidRDefault="00A7579F" w:rsidP="00735C85">
      <w:pPr>
        <w:jc w:val="left"/>
        <w:rPr>
          <w:sz w:val="24"/>
        </w:rPr>
      </w:pPr>
    </w:p>
    <w:p w:rsidR="00A7579F" w:rsidRDefault="00A7579F" w:rsidP="000B7556">
      <w:pPr>
        <w:ind w:leftChars="114" w:left="239" w:firstLineChars="100" w:firstLine="210"/>
        <w:jc w:val="left"/>
        <w:rPr>
          <w:szCs w:val="21"/>
        </w:rPr>
      </w:pPr>
    </w:p>
    <w:p w:rsidR="00A7579F" w:rsidRDefault="00A7579F" w:rsidP="000B7556">
      <w:pPr>
        <w:ind w:leftChars="114" w:left="239" w:firstLineChars="100" w:firstLine="210"/>
        <w:jc w:val="left"/>
        <w:rPr>
          <w:szCs w:val="21"/>
        </w:rPr>
      </w:pPr>
    </w:p>
    <w:p w:rsidR="00A7579F" w:rsidRPr="00700BA0" w:rsidRDefault="00A7579F" w:rsidP="001B12AB">
      <w:pPr>
        <w:ind w:leftChars="114" w:left="239" w:firstLineChars="100" w:firstLine="210"/>
        <w:jc w:val="left"/>
        <w:rPr>
          <w:szCs w:val="21"/>
        </w:rPr>
      </w:pPr>
    </w:p>
    <w:p w:rsidR="00A7579F" w:rsidRPr="002923D9" w:rsidRDefault="00A7579F" w:rsidP="002923D9">
      <w:pPr>
        <w:jc w:val="left"/>
        <w:rPr>
          <w:szCs w:val="21"/>
        </w:rPr>
      </w:pPr>
      <w:r>
        <w:rPr>
          <w:szCs w:val="21"/>
        </w:rPr>
        <w:t xml:space="preserve"> </w:t>
      </w:r>
    </w:p>
    <w:p w:rsidR="00A7579F" w:rsidRPr="0080521A" w:rsidRDefault="00A7579F" w:rsidP="002923D9">
      <w:pPr>
        <w:jc w:val="left"/>
        <w:rPr>
          <w:sz w:val="24"/>
        </w:rPr>
      </w:pPr>
    </w:p>
    <w:p w:rsidR="00A7579F" w:rsidRDefault="00A7579F" w:rsidP="00F105D6">
      <w:pPr>
        <w:ind w:firstLineChars="100" w:firstLine="210"/>
        <w:jc w:val="left"/>
      </w:pPr>
    </w:p>
    <w:p w:rsidR="00A7579F" w:rsidRDefault="00A7579F" w:rsidP="00F105D6">
      <w:pPr>
        <w:ind w:firstLineChars="100" w:firstLine="210"/>
        <w:jc w:val="left"/>
      </w:pPr>
    </w:p>
    <w:p w:rsidR="00A7579F" w:rsidRDefault="00A7579F" w:rsidP="00F105D6">
      <w:pPr>
        <w:ind w:firstLineChars="100" w:firstLine="210"/>
        <w:jc w:val="left"/>
      </w:pPr>
    </w:p>
    <w:p w:rsidR="00A7579F" w:rsidRDefault="00A7579F" w:rsidP="00F105D6">
      <w:pPr>
        <w:ind w:firstLineChars="100" w:firstLine="210"/>
        <w:jc w:val="left"/>
      </w:pPr>
    </w:p>
    <w:p w:rsidR="00A7579F" w:rsidRDefault="00A7579F" w:rsidP="00F105D6">
      <w:pPr>
        <w:ind w:firstLineChars="100" w:firstLine="210"/>
        <w:jc w:val="left"/>
      </w:pPr>
    </w:p>
    <w:p w:rsidR="00A7579F" w:rsidRDefault="00A7579F" w:rsidP="00F105D6">
      <w:pPr>
        <w:ind w:firstLineChars="100" w:firstLine="210"/>
        <w:jc w:val="left"/>
      </w:pPr>
    </w:p>
    <w:p w:rsidR="00A7579F" w:rsidRDefault="00A7579F" w:rsidP="007C44EE">
      <w:pPr>
        <w:ind w:firstLineChars="100" w:firstLine="240"/>
        <w:jc w:val="left"/>
        <w:rPr>
          <w:sz w:val="24"/>
        </w:rPr>
      </w:pPr>
      <w:r>
        <w:rPr>
          <w:rFonts w:hint="eastAsia"/>
          <w:sz w:val="24"/>
        </w:rPr>
        <w:lastRenderedPageBreak/>
        <w:t>参考文献・参考</w:t>
      </w:r>
      <w:r>
        <w:rPr>
          <w:sz w:val="24"/>
        </w:rPr>
        <w:t>HP</w:t>
      </w:r>
    </w:p>
    <w:p w:rsidR="00A7579F" w:rsidRDefault="00A7579F" w:rsidP="007C44EE">
      <w:pPr>
        <w:ind w:firstLineChars="200" w:firstLine="420"/>
      </w:pPr>
      <w:r>
        <w:rPr>
          <w:rFonts w:hint="eastAsia"/>
        </w:rPr>
        <w:t>・イザヤ・ベンダサン『日本人とユダヤ人』（山本書店、</w:t>
      </w:r>
      <w:r>
        <w:t>1970</w:t>
      </w:r>
      <w:r>
        <w:rPr>
          <w:rFonts w:hint="eastAsia"/>
        </w:rPr>
        <w:t>年）</w:t>
      </w:r>
    </w:p>
    <w:p w:rsidR="00A7579F" w:rsidRDefault="00A7579F" w:rsidP="00464146">
      <w:pPr>
        <w:ind w:left="630" w:hangingChars="300" w:hanging="630"/>
      </w:pPr>
      <w:r>
        <w:t xml:space="preserve">    </w:t>
      </w:r>
      <w:r>
        <w:rPr>
          <w:rFonts w:hint="eastAsia"/>
        </w:rPr>
        <w:t>・高田公理『なぜ「ただの水」が売れるのか　嗜好品の文化論』（</w:t>
      </w:r>
      <w:r>
        <w:t>PHP</w:t>
      </w:r>
      <w:r>
        <w:rPr>
          <w:rFonts w:hint="eastAsia"/>
        </w:rPr>
        <w:t>研究所、</w:t>
      </w:r>
      <w:r>
        <w:t>2004</w:t>
      </w:r>
      <w:r>
        <w:rPr>
          <w:rFonts w:hint="eastAsia"/>
        </w:rPr>
        <w:t>年）</w:t>
      </w:r>
    </w:p>
    <w:p w:rsidR="00A7579F" w:rsidRDefault="00A7579F" w:rsidP="007C44EE">
      <w:r>
        <w:rPr>
          <w:rFonts w:hint="eastAsia"/>
        </w:rPr>
        <w:t xml:space="preserve">　　・中村靖彦『ウォーター・ビジネス』（岩波書店、</w:t>
      </w:r>
      <w:r>
        <w:t>2004</w:t>
      </w:r>
      <w:r>
        <w:rPr>
          <w:rFonts w:hint="eastAsia"/>
        </w:rPr>
        <w:t>年）</w:t>
      </w:r>
    </w:p>
    <w:p w:rsidR="00A7579F" w:rsidRDefault="00A7579F" w:rsidP="007C44EE">
      <w:r>
        <w:rPr>
          <w:rFonts w:hint="eastAsia"/>
        </w:rPr>
        <w:t xml:space="preserve">　　・仲上健一『サステイナビリティと水資源環境』（成文堂、</w:t>
      </w:r>
      <w:r>
        <w:t>2008</w:t>
      </w:r>
      <w:r>
        <w:rPr>
          <w:rFonts w:hint="eastAsia"/>
        </w:rPr>
        <w:t>年）</w:t>
      </w:r>
    </w:p>
    <w:p w:rsidR="00A7579F" w:rsidRDefault="00A7579F" w:rsidP="00141C80">
      <w:pPr>
        <w:ind w:left="420"/>
      </w:pPr>
      <w:r>
        <w:rPr>
          <w:rFonts w:hint="eastAsia"/>
        </w:rPr>
        <w:t>・吉村和就『水ビジネス＿</w:t>
      </w:r>
      <w:r>
        <w:t>110</w:t>
      </w:r>
      <w:r>
        <w:rPr>
          <w:rFonts w:hint="eastAsia"/>
        </w:rPr>
        <w:t>兆円水市場の攻防』（角川書店、</w:t>
      </w:r>
      <w:r>
        <w:t>2009</w:t>
      </w:r>
      <w:r>
        <w:rPr>
          <w:rFonts w:hint="eastAsia"/>
        </w:rPr>
        <w:t>年）</w:t>
      </w:r>
    </w:p>
    <w:p w:rsidR="00A7579F" w:rsidRDefault="00A7579F" w:rsidP="0091605B">
      <w:pPr>
        <w:ind w:left="420"/>
      </w:pPr>
      <w:r>
        <w:rPr>
          <w:rFonts w:hint="eastAsia"/>
        </w:rPr>
        <w:t>・上田憲一『日本の水問題を考える＿現場からの提案』（技報堂出版、</w:t>
      </w:r>
      <w:r>
        <w:t>1996</w:t>
      </w:r>
      <w:r>
        <w:rPr>
          <w:rFonts w:hint="eastAsia"/>
        </w:rPr>
        <w:t>年）</w:t>
      </w:r>
    </w:p>
    <w:p w:rsidR="00A7579F" w:rsidRDefault="00A7579F" w:rsidP="00464146">
      <w:pPr>
        <w:ind w:left="630" w:hangingChars="300" w:hanging="630"/>
      </w:pPr>
      <w:r>
        <w:rPr>
          <w:rFonts w:hint="eastAsia"/>
        </w:rPr>
        <w:t xml:space="preserve">　　・東京地下水研究会『水循環における地下水・湧水の保全』（信山社サイテック、</w:t>
      </w:r>
      <w:r>
        <w:t>2004</w:t>
      </w:r>
      <w:r>
        <w:rPr>
          <w:rFonts w:hint="eastAsia"/>
        </w:rPr>
        <w:t>年）</w:t>
      </w:r>
    </w:p>
    <w:p w:rsidR="00A7579F" w:rsidRDefault="00A7579F" w:rsidP="005D7B0D">
      <w:pPr>
        <w:ind w:leftChars="200" w:left="420"/>
      </w:pPr>
      <w:r>
        <w:rPr>
          <w:rFonts w:hint="eastAsia"/>
        </w:rPr>
        <w:t>・サントリーホールディングス株式会社『サントリーグループ</w:t>
      </w:r>
      <w:r>
        <w:t>CSR</w:t>
      </w:r>
      <w:r>
        <w:rPr>
          <w:rFonts w:hint="eastAsia"/>
        </w:rPr>
        <w:t>レポート</w:t>
      </w:r>
      <w:r>
        <w:t xml:space="preserve"> 2011</w:t>
      </w:r>
      <w:r>
        <w:rPr>
          <w:rFonts w:hint="eastAsia"/>
        </w:rPr>
        <w:t>』（</w:t>
      </w:r>
      <w:r>
        <w:t>2011</w:t>
      </w:r>
      <w:r>
        <w:rPr>
          <w:rFonts w:hint="eastAsia"/>
        </w:rPr>
        <w:t>年）</w:t>
      </w:r>
    </w:p>
    <w:p w:rsidR="00A7579F" w:rsidRDefault="00A7579F" w:rsidP="005D7B0D">
      <w:pPr>
        <w:ind w:leftChars="200" w:left="630" w:hangingChars="100" w:hanging="210"/>
      </w:pPr>
      <w:r>
        <w:rPr>
          <w:rFonts w:hint="eastAsia"/>
        </w:rPr>
        <w:t>・財務省関東財務局甲府財務事務所　経済調査レポート（</w:t>
      </w:r>
      <w:r>
        <w:t>No.2</w:t>
      </w:r>
      <w:r>
        <w:rPr>
          <w:rFonts w:hint="eastAsia"/>
        </w:rPr>
        <w:t>）『資源としての「水」を考える～豊かな自然が生み出す地域資源～』（</w:t>
      </w:r>
      <w:r>
        <w:t>2011</w:t>
      </w:r>
      <w:r>
        <w:rPr>
          <w:rFonts w:hint="eastAsia"/>
        </w:rPr>
        <w:t>年</w:t>
      </w:r>
      <w:r>
        <w:t>9</w:t>
      </w:r>
      <w:r>
        <w:rPr>
          <w:rFonts w:hint="eastAsia"/>
        </w:rPr>
        <w:t>月）</w:t>
      </w:r>
    </w:p>
    <w:p w:rsidR="00A7579F" w:rsidRDefault="00A7579F" w:rsidP="00847831">
      <w:pPr>
        <w:ind w:left="420"/>
      </w:pPr>
      <w:r>
        <w:rPr>
          <w:rFonts w:hint="eastAsia"/>
        </w:rPr>
        <w:t xml:space="preserve">・産経新聞　</w:t>
      </w:r>
      <w:r>
        <w:t>2003</w:t>
      </w:r>
      <w:r>
        <w:rPr>
          <w:rFonts w:hint="eastAsia"/>
        </w:rPr>
        <w:t>年</w:t>
      </w:r>
      <w:r>
        <w:t>8</w:t>
      </w:r>
      <w:r>
        <w:rPr>
          <w:rFonts w:hint="eastAsia"/>
        </w:rPr>
        <w:t>月</w:t>
      </w:r>
      <w:r>
        <w:t>3</w:t>
      </w:r>
      <w:r>
        <w:rPr>
          <w:rFonts w:hint="eastAsia"/>
        </w:rPr>
        <w:t>日　東京朝刊　総合・内政面</w:t>
      </w:r>
    </w:p>
    <w:p w:rsidR="00A7579F" w:rsidRDefault="00A7579F" w:rsidP="00847831">
      <w:pPr>
        <w:ind w:left="420"/>
      </w:pPr>
      <w:r>
        <w:rPr>
          <w:rFonts w:hint="eastAsia"/>
        </w:rPr>
        <w:t xml:space="preserve">・朝日新聞　</w:t>
      </w:r>
      <w:r>
        <w:t>2006</w:t>
      </w:r>
      <w:r>
        <w:rPr>
          <w:rFonts w:hint="eastAsia"/>
        </w:rPr>
        <w:t>年</w:t>
      </w:r>
      <w:r>
        <w:t>7</w:t>
      </w:r>
      <w:r>
        <w:rPr>
          <w:rFonts w:hint="eastAsia"/>
        </w:rPr>
        <w:t>月</w:t>
      </w:r>
      <w:r>
        <w:t>28</w:t>
      </w:r>
      <w:r>
        <w:rPr>
          <w:rFonts w:hint="eastAsia"/>
        </w:rPr>
        <w:t xml:space="preserve">日　朝刊　</w:t>
      </w:r>
      <w:r>
        <w:t>31</w:t>
      </w:r>
      <w:r>
        <w:rPr>
          <w:rFonts w:hint="eastAsia"/>
        </w:rPr>
        <w:t>頁　山梨全県</w:t>
      </w:r>
    </w:p>
    <w:p w:rsidR="00A7579F" w:rsidRDefault="00A7579F" w:rsidP="00847831">
      <w:pPr>
        <w:ind w:left="420"/>
      </w:pPr>
      <w:r>
        <w:rPr>
          <w:rFonts w:hint="eastAsia"/>
        </w:rPr>
        <w:t xml:space="preserve">・朝日新聞　</w:t>
      </w:r>
      <w:r>
        <w:t>2007</w:t>
      </w:r>
      <w:r>
        <w:rPr>
          <w:rFonts w:hint="eastAsia"/>
        </w:rPr>
        <w:t>年</w:t>
      </w:r>
      <w:r>
        <w:t>6</w:t>
      </w:r>
      <w:r>
        <w:rPr>
          <w:rFonts w:hint="eastAsia"/>
        </w:rPr>
        <w:t>月</w:t>
      </w:r>
      <w:r>
        <w:t>22</w:t>
      </w:r>
      <w:r>
        <w:rPr>
          <w:rFonts w:hint="eastAsia"/>
        </w:rPr>
        <w:t xml:space="preserve">日　朝刊　</w:t>
      </w:r>
      <w:r>
        <w:t>31</w:t>
      </w:r>
      <w:r>
        <w:rPr>
          <w:rFonts w:hint="eastAsia"/>
        </w:rPr>
        <w:t>頁　山梨全県</w:t>
      </w:r>
    </w:p>
    <w:p w:rsidR="00A7579F" w:rsidRDefault="00A7579F" w:rsidP="00141C80"/>
    <w:p w:rsidR="00A7579F" w:rsidRDefault="00A7579F" w:rsidP="00141C80">
      <w:pPr>
        <w:rPr>
          <w:lang w:eastAsia="zh-TW"/>
        </w:rPr>
      </w:pPr>
      <w:r>
        <w:t xml:space="preserve">    </w:t>
      </w:r>
      <w:r>
        <w:rPr>
          <w:rFonts w:hint="eastAsia"/>
        </w:rPr>
        <w:t>・</w:t>
      </w:r>
      <w:r>
        <w:rPr>
          <w:rFonts w:hint="eastAsia"/>
          <w:lang w:eastAsia="zh-TW"/>
        </w:rPr>
        <w:t>内閣府</w:t>
      </w:r>
      <w:r>
        <w:rPr>
          <w:lang w:eastAsia="zh-TW"/>
        </w:rPr>
        <w:t>HP</w:t>
      </w:r>
      <w:r>
        <w:rPr>
          <w:rFonts w:hint="eastAsia"/>
          <w:lang w:eastAsia="zh-TW"/>
        </w:rPr>
        <w:t>：</w:t>
      </w:r>
      <w:hyperlink r:id="rId10" w:history="1">
        <w:r w:rsidRPr="005C2E9C">
          <w:rPr>
            <w:rStyle w:val="ac"/>
            <w:lang w:eastAsia="zh-TW"/>
          </w:rPr>
          <w:t>http://www.cao.go.jp/</w:t>
        </w:r>
      </w:hyperlink>
      <w:r>
        <w:rPr>
          <w:lang w:eastAsia="zh-TW"/>
        </w:rPr>
        <w:t xml:space="preserve"> </w:t>
      </w:r>
      <w:r>
        <w:rPr>
          <w:rFonts w:hint="eastAsia"/>
          <w:lang w:eastAsia="zh-TW"/>
        </w:rPr>
        <w:t xml:space="preserve">　　　　　（最終閲覧日：</w:t>
      </w:r>
      <w:r>
        <w:rPr>
          <w:lang w:eastAsia="zh-TW"/>
        </w:rPr>
        <w:t>2011</w:t>
      </w:r>
      <w:r>
        <w:rPr>
          <w:rFonts w:hint="eastAsia"/>
          <w:lang w:eastAsia="zh-TW"/>
        </w:rPr>
        <w:t>年</w:t>
      </w:r>
      <w:r>
        <w:rPr>
          <w:lang w:eastAsia="zh-TW"/>
        </w:rPr>
        <w:t>11</w:t>
      </w:r>
      <w:r>
        <w:rPr>
          <w:rFonts w:hint="eastAsia"/>
          <w:lang w:eastAsia="zh-TW"/>
        </w:rPr>
        <w:t>月</w:t>
      </w:r>
      <w:r>
        <w:rPr>
          <w:lang w:eastAsia="zh-TW"/>
        </w:rPr>
        <w:t>10</w:t>
      </w:r>
      <w:r>
        <w:rPr>
          <w:rFonts w:hint="eastAsia"/>
          <w:lang w:eastAsia="zh-TW"/>
        </w:rPr>
        <w:t>日）</w:t>
      </w:r>
    </w:p>
    <w:p w:rsidR="00A7579F" w:rsidRDefault="00A7579F" w:rsidP="00141C80">
      <w:pPr>
        <w:ind w:firstLineChars="200" w:firstLine="420"/>
      </w:pPr>
      <w:r>
        <w:rPr>
          <w:rFonts w:hint="eastAsia"/>
        </w:rPr>
        <w:t>・国土交通省</w:t>
      </w:r>
      <w:r>
        <w:t>HP</w:t>
      </w:r>
      <w:r>
        <w:rPr>
          <w:rFonts w:hint="eastAsia"/>
        </w:rPr>
        <w:t>：</w:t>
      </w:r>
      <w:hyperlink r:id="rId11" w:history="1">
        <w:r w:rsidRPr="005C2E9C">
          <w:rPr>
            <w:rStyle w:val="ac"/>
          </w:rPr>
          <w:t>http://www.mlit.go.jp/</w:t>
        </w:r>
      </w:hyperlink>
      <w:r>
        <w:rPr>
          <w:rFonts w:hint="eastAsia"/>
        </w:rPr>
        <w:t xml:space="preserve">　　　（最終閲覧日：</w:t>
      </w:r>
      <w:r>
        <w:t>2011</w:t>
      </w:r>
      <w:r>
        <w:rPr>
          <w:rFonts w:hint="eastAsia"/>
        </w:rPr>
        <w:t>年</w:t>
      </w:r>
      <w:r>
        <w:t>11</w:t>
      </w:r>
      <w:r>
        <w:rPr>
          <w:rFonts w:hint="eastAsia"/>
        </w:rPr>
        <w:t>月</w:t>
      </w:r>
      <w:r>
        <w:t>10</w:t>
      </w:r>
      <w:r>
        <w:rPr>
          <w:rFonts w:hint="eastAsia"/>
        </w:rPr>
        <w:t>日）</w:t>
      </w:r>
    </w:p>
    <w:p w:rsidR="00A7579F" w:rsidRDefault="00A7579F" w:rsidP="00141C80">
      <w:pPr>
        <w:ind w:left="420"/>
      </w:pPr>
      <w:r>
        <w:rPr>
          <w:rFonts w:hint="eastAsia"/>
        </w:rPr>
        <w:t>・総務省</w:t>
      </w:r>
      <w:r>
        <w:t>HP</w:t>
      </w:r>
      <w:r>
        <w:rPr>
          <w:rFonts w:hint="eastAsia"/>
        </w:rPr>
        <w:t>：</w:t>
      </w:r>
      <w:hyperlink r:id="rId12" w:history="1">
        <w:r w:rsidRPr="005C2E9C">
          <w:rPr>
            <w:rStyle w:val="ac"/>
          </w:rPr>
          <w:t>http://www.soumu.go.jp/</w:t>
        </w:r>
      </w:hyperlink>
      <w:r>
        <w:rPr>
          <w:rFonts w:hint="eastAsia"/>
        </w:rPr>
        <w:t xml:space="preserve">　　　　（最終閲覧日：</w:t>
      </w:r>
      <w:r>
        <w:t>2011</w:t>
      </w:r>
      <w:r>
        <w:rPr>
          <w:rFonts w:hint="eastAsia"/>
        </w:rPr>
        <w:t>年</w:t>
      </w:r>
      <w:r>
        <w:t>11</w:t>
      </w:r>
      <w:r>
        <w:rPr>
          <w:rFonts w:hint="eastAsia"/>
        </w:rPr>
        <w:t>月</w:t>
      </w:r>
      <w:r>
        <w:t>10</w:t>
      </w:r>
      <w:r>
        <w:rPr>
          <w:rFonts w:hint="eastAsia"/>
        </w:rPr>
        <w:t>日）</w:t>
      </w:r>
    </w:p>
    <w:p w:rsidR="00A7579F" w:rsidRPr="00C6291D" w:rsidRDefault="00A7579F" w:rsidP="00141C80">
      <w:pPr>
        <w:ind w:left="420"/>
        <w:rPr>
          <w:sz w:val="22"/>
          <w:szCs w:val="22"/>
        </w:rPr>
      </w:pPr>
      <w:r>
        <w:rPr>
          <w:rFonts w:hint="eastAsia"/>
        </w:rPr>
        <w:t>・山梨県</w:t>
      </w:r>
      <w:r>
        <w:t>HP</w:t>
      </w:r>
      <w:r>
        <w:rPr>
          <w:rFonts w:hint="eastAsia"/>
        </w:rPr>
        <w:t>：</w:t>
      </w:r>
      <w:hyperlink r:id="rId13" w:history="1">
        <w:r w:rsidRPr="005C2E9C">
          <w:rPr>
            <w:rStyle w:val="ac"/>
          </w:rPr>
          <w:t>http://www.pref.yamanashi.jp/</w:t>
        </w:r>
      </w:hyperlink>
      <w:r>
        <w:rPr>
          <w:rFonts w:hint="eastAsia"/>
        </w:rPr>
        <w:t xml:space="preserve">　（最終閲覧日：</w:t>
      </w:r>
      <w:r>
        <w:t>2011</w:t>
      </w:r>
      <w:r>
        <w:rPr>
          <w:rFonts w:hint="eastAsia"/>
        </w:rPr>
        <w:t>年</w:t>
      </w:r>
      <w:r>
        <w:t>11</w:t>
      </w:r>
      <w:r>
        <w:rPr>
          <w:rFonts w:hint="eastAsia"/>
        </w:rPr>
        <w:t>月</w:t>
      </w:r>
      <w:r>
        <w:t>10</w:t>
      </w:r>
      <w:r>
        <w:rPr>
          <w:rFonts w:hint="eastAsia"/>
        </w:rPr>
        <w:t>日）</w:t>
      </w:r>
    </w:p>
    <w:p w:rsidR="00A7579F" w:rsidRDefault="00A7579F" w:rsidP="00141C80">
      <w:pPr>
        <w:ind w:left="420"/>
      </w:pPr>
      <w:r>
        <w:rPr>
          <w:rFonts w:hint="eastAsia"/>
        </w:rPr>
        <w:t>・北杜市</w:t>
      </w:r>
      <w:r>
        <w:t>HP</w:t>
      </w:r>
      <w:r>
        <w:rPr>
          <w:rFonts w:hint="eastAsia"/>
        </w:rPr>
        <w:t>：</w:t>
      </w:r>
      <w:hyperlink r:id="rId14" w:history="1">
        <w:r w:rsidRPr="005C2E9C">
          <w:rPr>
            <w:rStyle w:val="ac"/>
          </w:rPr>
          <w:t>http://www.city.hokuto.yamanashi.jp/</w:t>
        </w:r>
      </w:hyperlink>
      <w:r>
        <w:rPr>
          <w:rFonts w:hint="eastAsia"/>
        </w:rPr>
        <w:t xml:space="preserve">　</w:t>
      </w:r>
    </w:p>
    <w:p w:rsidR="00A7579F" w:rsidRPr="000D3EA6" w:rsidRDefault="00A7579F" w:rsidP="000D3EA6">
      <w:pPr>
        <w:ind w:left="4620" w:firstLine="420"/>
        <w:rPr>
          <w:sz w:val="22"/>
          <w:szCs w:val="22"/>
          <w:lang w:eastAsia="zh-TW"/>
        </w:rPr>
      </w:pPr>
      <w:r>
        <w:rPr>
          <w:rFonts w:hint="eastAsia"/>
          <w:lang w:eastAsia="zh-TW"/>
        </w:rPr>
        <w:t>（最終閲覧日：</w:t>
      </w:r>
      <w:r>
        <w:rPr>
          <w:lang w:eastAsia="zh-TW"/>
        </w:rPr>
        <w:t>2011</w:t>
      </w:r>
      <w:r>
        <w:rPr>
          <w:rFonts w:hint="eastAsia"/>
          <w:lang w:eastAsia="zh-TW"/>
        </w:rPr>
        <w:t>年</w:t>
      </w:r>
      <w:r>
        <w:rPr>
          <w:lang w:eastAsia="zh-TW"/>
        </w:rPr>
        <w:t>11</w:t>
      </w:r>
      <w:r>
        <w:rPr>
          <w:rFonts w:hint="eastAsia"/>
          <w:lang w:eastAsia="zh-TW"/>
        </w:rPr>
        <w:t>月</w:t>
      </w:r>
      <w:r>
        <w:rPr>
          <w:lang w:eastAsia="zh-TW"/>
        </w:rPr>
        <w:t>10</w:t>
      </w:r>
      <w:r>
        <w:rPr>
          <w:rFonts w:hint="eastAsia"/>
          <w:lang w:eastAsia="zh-TW"/>
        </w:rPr>
        <w:t>日）</w:t>
      </w:r>
    </w:p>
    <w:p w:rsidR="00A7579F" w:rsidRDefault="00A7579F" w:rsidP="008032FB">
      <w:pPr>
        <w:ind w:left="420"/>
      </w:pPr>
      <w:r>
        <w:rPr>
          <w:rFonts w:hint="eastAsia"/>
        </w:rPr>
        <w:t>・日本ミネラルウォーター協会</w:t>
      </w:r>
      <w:r>
        <w:t>HP</w:t>
      </w:r>
      <w:r>
        <w:rPr>
          <w:rFonts w:hint="eastAsia"/>
        </w:rPr>
        <w:t>：</w:t>
      </w:r>
      <w:hyperlink r:id="rId15" w:history="1">
        <w:r w:rsidRPr="005C2E9C">
          <w:rPr>
            <w:rStyle w:val="ac"/>
          </w:rPr>
          <w:t>http://minekyo.net/</w:t>
        </w:r>
      </w:hyperlink>
      <w:r>
        <w:rPr>
          <w:rFonts w:hint="eastAsia"/>
        </w:rPr>
        <w:t xml:space="preserve">　</w:t>
      </w:r>
    </w:p>
    <w:p w:rsidR="00A7579F" w:rsidRDefault="00A7579F" w:rsidP="0053478C">
      <w:pPr>
        <w:ind w:leftChars="200" w:left="420" w:firstLineChars="2209" w:firstLine="4639"/>
        <w:rPr>
          <w:lang w:eastAsia="zh-TW"/>
        </w:rPr>
      </w:pPr>
      <w:r>
        <w:rPr>
          <w:rFonts w:hint="eastAsia"/>
          <w:lang w:eastAsia="zh-TW"/>
        </w:rPr>
        <w:t>（最終閲覧日：</w:t>
      </w:r>
      <w:r>
        <w:rPr>
          <w:lang w:eastAsia="zh-TW"/>
        </w:rPr>
        <w:t>2011</w:t>
      </w:r>
      <w:r>
        <w:rPr>
          <w:rFonts w:hint="eastAsia"/>
          <w:lang w:eastAsia="zh-TW"/>
        </w:rPr>
        <w:t>年</w:t>
      </w:r>
      <w:r>
        <w:rPr>
          <w:lang w:eastAsia="zh-TW"/>
        </w:rPr>
        <w:t>11</w:t>
      </w:r>
      <w:r>
        <w:rPr>
          <w:rFonts w:hint="eastAsia"/>
          <w:lang w:eastAsia="zh-TW"/>
        </w:rPr>
        <w:t>月</w:t>
      </w:r>
      <w:r>
        <w:rPr>
          <w:lang w:eastAsia="zh-TW"/>
        </w:rPr>
        <w:t>10</w:t>
      </w:r>
      <w:r>
        <w:rPr>
          <w:rFonts w:hint="eastAsia"/>
          <w:lang w:eastAsia="zh-TW"/>
        </w:rPr>
        <w:t>日）</w:t>
      </w:r>
    </w:p>
    <w:p w:rsidR="00A7579F" w:rsidRDefault="00A7579F" w:rsidP="008032FB">
      <w:pPr>
        <w:ind w:left="420"/>
        <w:rPr>
          <w:sz w:val="22"/>
          <w:szCs w:val="22"/>
        </w:rPr>
      </w:pPr>
      <w:r>
        <w:rPr>
          <w:rFonts w:hint="eastAsia"/>
          <w:sz w:val="22"/>
          <w:szCs w:val="22"/>
        </w:rPr>
        <w:t>・株式会社クボタ</w:t>
      </w:r>
      <w:r>
        <w:rPr>
          <w:sz w:val="22"/>
          <w:szCs w:val="22"/>
        </w:rPr>
        <w:t>HP</w:t>
      </w:r>
      <w:r>
        <w:rPr>
          <w:rFonts w:hint="eastAsia"/>
          <w:sz w:val="22"/>
          <w:szCs w:val="22"/>
        </w:rPr>
        <w:t>：</w:t>
      </w:r>
      <w:hyperlink r:id="rId16" w:history="1">
        <w:r w:rsidRPr="005C2E9C">
          <w:rPr>
            <w:rStyle w:val="ac"/>
            <w:sz w:val="22"/>
            <w:szCs w:val="22"/>
          </w:rPr>
          <w:t>http://www.kubota.co.jp/</w:t>
        </w:r>
      </w:hyperlink>
      <w:r>
        <w:rPr>
          <w:rFonts w:hint="eastAsia"/>
          <w:sz w:val="22"/>
          <w:szCs w:val="22"/>
        </w:rPr>
        <w:t xml:space="preserve">　</w:t>
      </w:r>
    </w:p>
    <w:p w:rsidR="00A7579F" w:rsidRDefault="00A7579F" w:rsidP="0053478C">
      <w:pPr>
        <w:ind w:leftChars="200" w:left="420" w:firstLineChars="2200" w:firstLine="4620"/>
        <w:rPr>
          <w:lang w:eastAsia="zh-TW"/>
        </w:rPr>
      </w:pPr>
      <w:r>
        <w:rPr>
          <w:rFonts w:hint="eastAsia"/>
          <w:lang w:eastAsia="zh-TW"/>
        </w:rPr>
        <w:t>（最終閲覧日：</w:t>
      </w:r>
      <w:r>
        <w:rPr>
          <w:lang w:eastAsia="zh-TW"/>
        </w:rPr>
        <w:t>2011</w:t>
      </w:r>
      <w:r>
        <w:rPr>
          <w:rFonts w:hint="eastAsia"/>
          <w:lang w:eastAsia="zh-TW"/>
        </w:rPr>
        <w:t>年</w:t>
      </w:r>
      <w:r>
        <w:rPr>
          <w:lang w:eastAsia="zh-TW"/>
        </w:rPr>
        <w:t>11</w:t>
      </w:r>
      <w:r>
        <w:rPr>
          <w:rFonts w:hint="eastAsia"/>
          <w:lang w:eastAsia="zh-TW"/>
        </w:rPr>
        <w:t>月</w:t>
      </w:r>
      <w:r>
        <w:rPr>
          <w:lang w:eastAsia="zh-TW"/>
        </w:rPr>
        <w:t>10</w:t>
      </w:r>
      <w:r>
        <w:rPr>
          <w:rFonts w:hint="eastAsia"/>
          <w:lang w:eastAsia="zh-TW"/>
        </w:rPr>
        <w:t>日）</w:t>
      </w:r>
    </w:p>
    <w:p w:rsidR="00A7579F" w:rsidRDefault="00A7579F" w:rsidP="00435D91">
      <w:pPr>
        <w:rPr>
          <w:lang w:eastAsia="zh-TW"/>
        </w:rPr>
      </w:pPr>
      <w:r>
        <w:rPr>
          <w:rFonts w:hint="eastAsia"/>
          <w:lang w:eastAsia="zh-TW"/>
        </w:rPr>
        <w:t xml:space="preserve">　　</w:t>
      </w:r>
      <w:r>
        <w:rPr>
          <w:rFonts w:hint="eastAsia"/>
        </w:rPr>
        <w:t>・</w:t>
      </w:r>
      <w:r>
        <w:rPr>
          <w:rFonts w:hint="eastAsia"/>
          <w:lang w:eastAsia="zh-TW"/>
        </w:rPr>
        <w:t>国立社会保障</w:t>
      </w:r>
      <w:r>
        <w:rPr>
          <w:rFonts w:hint="eastAsia"/>
        </w:rPr>
        <w:t>・</w:t>
      </w:r>
      <w:r>
        <w:rPr>
          <w:rFonts w:hint="eastAsia"/>
          <w:lang w:eastAsia="zh-TW"/>
        </w:rPr>
        <w:t>人口問題研究所</w:t>
      </w:r>
      <w:r>
        <w:rPr>
          <w:lang w:eastAsia="zh-TW"/>
        </w:rPr>
        <w:t>HP</w:t>
      </w:r>
      <w:r>
        <w:rPr>
          <w:rFonts w:hint="eastAsia"/>
          <w:lang w:eastAsia="zh-TW"/>
        </w:rPr>
        <w:t>：</w:t>
      </w:r>
      <w:hyperlink r:id="rId17" w:history="1">
        <w:r w:rsidRPr="00C769A1">
          <w:rPr>
            <w:rStyle w:val="ac"/>
            <w:lang w:eastAsia="zh-TW"/>
          </w:rPr>
          <w:t>http://www.ipss.go.jp</w:t>
        </w:r>
      </w:hyperlink>
    </w:p>
    <w:p w:rsidR="00A7579F" w:rsidRDefault="00A7579F" w:rsidP="00435D91">
      <w:pPr>
        <w:ind w:leftChars="200" w:left="420"/>
        <w:rPr>
          <w:lang w:eastAsia="zh-TW"/>
        </w:rPr>
      </w:pPr>
      <w:r>
        <w:rPr>
          <w:lang w:eastAsia="zh-TW"/>
        </w:rPr>
        <w:t xml:space="preserve">                                            </w:t>
      </w:r>
      <w:r>
        <w:rPr>
          <w:rFonts w:hint="eastAsia"/>
          <w:lang w:eastAsia="zh-TW"/>
        </w:rPr>
        <w:t>（最終閲覧日：</w:t>
      </w:r>
      <w:r>
        <w:rPr>
          <w:lang w:eastAsia="zh-TW"/>
        </w:rPr>
        <w:t>2011</w:t>
      </w:r>
      <w:r>
        <w:rPr>
          <w:rFonts w:hint="eastAsia"/>
          <w:lang w:eastAsia="zh-TW"/>
        </w:rPr>
        <w:t>年</w:t>
      </w:r>
      <w:r>
        <w:rPr>
          <w:lang w:eastAsia="zh-TW"/>
        </w:rPr>
        <w:t>11</w:t>
      </w:r>
      <w:r>
        <w:rPr>
          <w:rFonts w:hint="eastAsia"/>
          <w:lang w:eastAsia="zh-TW"/>
        </w:rPr>
        <w:t>月</w:t>
      </w:r>
      <w:r>
        <w:rPr>
          <w:lang w:eastAsia="zh-TW"/>
        </w:rPr>
        <w:t>10</w:t>
      </w:r>
      <w:r>
        <w:rPr>
          <w:rFonts w:hint="eastAsia"/>
          <w:lang w:eastAsia="zh-TW"/>
        </w:rPr>
        <w:t>日）</w:t>
      </w:r>
    </w:p>
    <w:p w:rsidR="00A7579F" w:rsidRPr="00435D91" w:rsidRDefault="00A7579F" w:rsidP="00435D91">
      <w:pPr>
        <w:rPr>
          <w:lang w:eastAsia="zh-TW"/>
        </w:rPr>
      </w:pPr>
    </w:p>
    <w:sectPr w:rsidR="00A7579F" w:rsidRPr="00435D91" w:rsidSect="009B00EE">
      <w:footerReference w:type="even" r:id="rId18"/>
      <w:footerReference w:type="default" r:id="rId19"/>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79F" w:rsidRDefault="00A7579F" w:rsidP="0095029D">
      <w:r>
        <w:separator/>
      </w:r>
    </w:p>
  </w:endnote>
  <w:endnote w:type="continuationSeparator" w:id="0">
    <w:p w:rsidR="00A7579F" w:rsidRDefault="00A7579F" w:rsidP="00950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79F" w:rsidRDefault="00A00B04" w:rsidP="005C2E9C">
    <w:pPr>
      <w:pStyle w:val="aa"/>
      <w:framePr w:wrap="around" w:vAnchor="text" w:hAnchor="margin" w:xAlign="center" w:y="1"/>
      <w:rPr>
        <w:rStyle w:val="ad"/>
      </w:rPr>
    </w:pPr>
    <w:r>
      <w:rPr>
        <w:rStyle w:val="ad"/>
      </w:rPr>
      <w:fldChar w:fldCharType="begin"/>
    </w:r>
    <w:r w:rsidR="00A7579F">
      <w:rPr>
        <w:rStyle w:val="ad"/>
      </w:rPr>
      <w:instrText xml:space="preserve">PAGE  </w:instrText>
    </w:r>
    <w:r>
      <w:rPr>
        <w:rStyle w:val="ad"/>
      </w:rPr>
      <w:fldChar w:fldCharType="end"/>
    </w:r>
  </w:p>
  <w:p w:rsidR="00A7579F" w:rsidRDefault="00A7579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79F" w:rsidRDefault="00A00B04" w:rsidP="005C2E9C">
    <w:pPr>
      <w:pStyle w:val="aa"/>
      <w:framePr w:wrap="around" w:vAnchor="text" w:hAnchor="margin" w:xAlign="center" w:y="1"/>
      <w:rPr>
        <w:rStyle w:val="ad"/>
      </w:rPr>
    </w:pPr>
    <w:r>
      <w:rPr>
        <w:rStyle w:val="ad"/>
      </w:rPr>
      <w:fldChar w:fldCharType="begin"/>
    </w:r>
    <w:r w:rsidR="00A7579F">
      <w:rPr>
        <w:rStyle w:val="ad"/>
      </w:rPr>
      <w:instrText xml:space="preserve">PAGE  </w:instrText>
    </w:r>
    <w:r>
      <w:rPr>
        <w:rStyle w:val="ad"/>
      </w:rPr>
      <w:fldChar w:fldCharType="separate"/>
    </w:r>
    <w:r w:rsidR="005D7B0D">
      <w:rPr>
        <w:rStyle w:val="ad"/>
        <w:noProof/>
      </w:rPr>
      <w:t>7</w:t>
    </w:r>
    <w:r>
      <w:rPr>
        <w:rStyle w:val="ad"/>
      </w:rPr>
      <w:fldChar w:fldCharType="end"/>
    </w:r>
  </w:p>
  <w:p w:rsidR="00A7579F" w:rsidRDefault="00A7579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79F" w:rsidRDefault="00A7579F" w:rsidP="0095029D">
      <w:r>
        <w:separator/>
      </w:r>
    </w:p>
  </w:footnote>
  <w:footnote w:type="continuationSeparator" w:id="0">
    <w:p w:rsidR="00A7579F" w:rsidRDefault="00A7579F" w:rsidP="00950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6387A86"/>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305EF23C"/>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B14AFFF6"/>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C9265FCC"/>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5D12FAAE"/>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6C00AE7C"/>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E068A6FA"/>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BF607C30"/>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70000B7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5205762"/>
    <w:lvl w:ilvl="0">
      <w:start w:val="1"/>
      <w:numFmt w:val="bullet"/>
      <w:lvlText w:val=""/>
      <w:lvlJc w:val="left"/>
      <w:pPr>
        <w:tabs>
          <w:tab w:val="num" w:pos="360"/>
        </w:tabs>
        <w:ind w:left="360" w:hanging="360"/>
      </w:pPr>
      <w:rPr>
        <w:rFonts w:ascii="Wingdings" w:hAnsi="Wingdings" w:hint="default"/>
      </w:rPr>
    </w:lvl>
  </w:abstractNum>
  <w:abstractNum w:abstractNumId="10">
    <w:nsid w:val="01694539"/>
    <w:multiLevelType w:val="hybridMultilevel"/>
    <w:tmpl w:val="0A166546"/>
    <w:lvl w:ilvl="0" w:tplc="4C6425D6">
      <w:start w:val="5"/>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nsid w:val="0CBF2C49"/>
    <w:multiLevelType w:val="hybridMultilevel"/>
    <w:tmpl w:val="45367810"/>
    <w:lvl w:ilvl="0" w:tplc="8CD0AF84">
      <w:start w:val="1"/>
      <w:numFmt w:val="decimalFullWidth"/>
      <w:lvlText w:val="%1."/>
      <w:lvlJc w:val="left"/>
      <w:pPr>
        <w:tabs>
          <w:tab w:val="num" w:pos="360"/>
        </w:tabs>
        <w:ind w:left="360" w:hanging="360"/>
      </w:pPr>
      <w:rPr>
        <w:rFonts w:ascii="Century" w:eastAsia="ＭＳ 明朝" w:hAnsi="Century" w:cs="Times New Roman" w:hint="default"/>
        <w:u w:val="none"/>
      </w:rPr>
    </w:lvl>
    <w:lvl w:ilvl="1" w:tplc="9FB692B2">
      <w:start w:val="1"/>
      <w:numFmt w:val="decimal"/>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0E29629F"/>
    <w:multiLevelType w:val="hybridMultilevel"/>
    <w:tmpl w:val="2E4EC204"/>
    <w:lvl w:ilvl="0" w:tplc="59BA879E">
      <w:start w:val="5"/>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nsid w:val="0E8D7A4B"/>
    <w:multiLevelType w:val="hybridMultilevel"/>
    <w:tmpl w:val="B9F20DBE"/>
    <w:lvl w:ilvl="0" w:tplc="05FCE08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nsid w:val="11EB0A04"/>
    <w:multiLevelType w:val="hybridMultilevel"/>
    <w:tmpl w:val="AB043326"/>
    <w:lvl w:ilvl="0" w:tplc="6D561F9A">
      <w:start w:val="4"/>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15481D78"/>
    <w:multiLevelType w:val="hybridMultilevel"/>
    <w:tmpl w:val="00CC0CE6"/>
    <w:lvl w:ilvl="0" w:tplc="67F0EC46">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6">
    <w:nsid w:val="1F721DCF"/>
    <w:multiLevelType w:val="hybridMultilevel"/>
    <w:tmpl w:val="D1BE2314"/>
    <w:lvl w:ilvl="0" w:tplc="9C48F9D4">
      <w:start w:val="4"/>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nsid w:val="23BE6964"/>
    <w:multiLevelType w:val="hybridMultilevel"/>
    <w:tmpl w:val="E00A8B84"/>
    <w:lvl w:ilvl="0" w:tplc="BDFC1956">
      <w:start w:val="5"/>
      <w:numFmt w:val="decimalFullWidth"/>
      <w:lvlText w:val="%1."/>
      <w:lvlJc w:val="left"/>
      <w:pPr>
        <w:tabs>
          <w:tab w:val="num" w:pos="435"/>
        </w:tabs>
        <w:ind w:left="435" w:hanging="435"/>
      </w:pPr>
      <w:rPr>
        <w:rFonts w:ascii="Century" w:hAnsi="Century"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nsid w:val="2D9F5824"/>
    <w:multiLevelType w:val="hybridMultilevel"/>
    <w:tmpl w:val="B1047302"/>
    <w:lvl w:ilvl="0" w:tplc="C7CA14E4">
      <w:start w:val="2"/>
      <w:numFmt w:val="bullet"/>
      <w:lvlText w:val="・"/>
      <w:lvlJc w:val="left"/>
      <w:pPr>
        <w:tabs>
          <w:tab w:val="num" w:pos="1110"/>
        </w:tabs>
        <w:ind w:left="1110" w:hanging="360"/>
      </w:pPr>
      <w:rPr>
        <w:rFonts w:ascii="ＭＳ 明朝" w:eastAsia="ＭＳ 明朝" w:hAnsi="ＭＳ 明朝" w:hint="eastAsia"/>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19">
    <w:nsid w:val="2EC16247"/>
    <w:multiLevelType w:val="hybridMultilevel"/>
    <w:tmpl w:val="00FC32AA"/>
    <w:lvl w:ilvl="0" w:tplc="405EB92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nsid w:val="2F936531"/>
    <w:multiLevelType w:val="hybridMultilevel"/>
    <w:tmpl w:val="3912DF6C"/>
    <w:lvl w:ilvl="0" w:tplc="F724E84C">
      <w:start w:val="1"/>
      <w:numFmt w:val="decimalEnclosedCircle"/>
      <w:lvlText w:val="%1"/>
      <w:lvlJc w:val="left"/>
      <w:pPr>
        <w:tabs>
          <w:tab w:val="num" w:pos="1110"/>
        </w:tabs>
        <w:ind w:left="1110" w:hanging="360"/>
      </w:pPr>
      <w:rPr>
        <w:rFonts w:cs="Times New Roman" w:hint="default"/>
        <w:sz w:val="22"/>
      </w:rPr>
    </w:lvl>
    <w:lvl w:ilvl="1" w:tplc="04090017" w:tentative="1">
      <w:start w:val="1"/>
      <w:numFmt w:val="aiueoFullWidth"/>
      <w:lvlText w:val="(%2)"/>
      <w:lvlJc w:val="left"/>
      <w:pPr>
        <w:tabs>
          <w:tab w:val="num" w:pos="1590"/>
        </w:tabs>
        <w:ind w:left="1590" w:hanging="420"/>
      </w:pPr>
      <w:rPr>
        <w:rFonts w:cs="Times New Roman"/>
      </w:rPr>
    </w:lvl>
    <w:lvl w:ilvl="2" w:tplc="04090011" w:tentative="1">
      <w:start w:val="1"/>
      <w:numFmt w:val="decimalEnclosedCircle"/>
      <w:lvlText w:val="%3"/>
      <w:lvlJc w:val="left"/>
      <w:pPr>
        <w:tabs>
          <w:tab w:val="num" w:pos="2010"/>
        </w:tabs>
        <w:ind w:left="2010" w:hanging="420"/>
      </w:pPr>
      <w:rPr>
        <w:rFonts w:cs="Times New Roman"/>
      </w:rPr>
    </w:lvl>
    <w:lvl w:ilvl="3" w:tplc="0409000F" w:tentative="1">
      <w:start w:val="1"/>
      <w:numFmt w:val="decimal"/>
      <w:lvlText w:val="%4."/>
      <w:lvlJc w:val="left"/>
      <w:pPr>
        <w:tabs>
          <w:tab w:val="num" w:pos="2430"/>
        </w:tabs>
        <w:ind w:left="2430" w:hanging="420"/>
      </w:pPr>
      <w:rPr>
        <w:rFonts w:cs="Times New Roman"/>
      </w:rPr>
    </w:lvl>
    <w:lvl w:ilvl="4" w:tplc="04090017" w:tentative="1">
      <w:start w:val="1"/>
      <w:numFmt w:val="aiueoFullWidth"/>
      <w:lvlText w:val="(%5)"/>
      <w:lvlJc w:val="left"/>
      <w:pPr>
        <w:tabs>
          <w:tab w:val="num" w:pos="2850"/>
        </w:tabs>
        <w:ind w:left="2850" w:hanging="420"/>
      </w:pPr>
      <w:rPr>
        <w:rFonts w:cs="Times New Roman"/>
      </w:rPr>
    </w:lvl>
    <w:lvl w:ilvl="5" w:tplc="04090011" w:tentative="1">
      <w:start w:val="1"/>
      <w:numFmt w:val="decimalEnclosedCircle"/>
      <w:lvlText w:val="%6"/>
      <w:lvlJc w:val="left"/>
      <w:pPr>
        <w:tabs>
          <w:tab w:val="num" w:pos="3270"/>
        </w:tabs>
        <w:ind w:left="3270" w:hanging="420"/>
      </w:pPr>
      <w:rPr>
        <w:rFonts w:cs="Times New Roman"/>
      </w:rPr>
    </w:lvl>
    <w:lvl w:ilvl="6" w:tplc="0409000F" w:tentative="1">
      <w:start w:val="1"/>
      <w:numFmt w:val="decimal"/>
      <w:lvlText w:val="%7."/>
      <w:lvlJc w:val="left"/>
      <w:pPr>
        <w:tabs>
          <w:tab w:val="num" w:pos="3690"/>
        </w:tabs>
        <w:ind w:left="3690" w:hanging="420"/>
      </w:pPr>
      <w:rPr>
        <w:rFonts w:cs="Times New Roman"/>
      </w:rPr>
    </w:lvl>
    <w:lvl w:ilvl="7" w:tplc="04090017" w:tentative="1">
      <w:start w:val="1"/>
      <w:numFmt w:val="aiueoFullWidth"/>
      <w:lvlText w:val="(%8)"/>
      <w:lvlJc w:val="left"/>
      <w:pPr>
        <w:tabs>
          <w:tab w:val="num" w:pos="4110"/>
        </w:tabs>
        <w:ind w:left="4110" w:hanging="420"/>
      </w:pPr>
      <w:rPr>
        <w:rFonts w:cs="Times New Roman"/>
      </w:rPr>
    </w:lvl>
    <w:lvl w:ilvl="8" w:tplc="04090011" w:tentative="1">
      <w:start w:val="1"/>
      <w:numFmt w:val="decimalEnclosedCircle"/>
      <w:lvlText w:val="%9"/>
      <w:lvlJc w:val="left"/>
      <w:pPr>
        <w:tabs>
          <w:tab w:val="num" w:pos="4530"/>
        </w:tabs>
        <w:ind w:left="4530" w:hanging="420"/>
      </w:pPr>
      <w:rPr>
        <w:rFonts w:cs="Times New Roman"/>
      </w:rPr>
    </w:lvl>
  </w:abstractNum>
  <w:abstractNum w:abstractNumId="21">
    <w:nsid w:val="360F2653"/>
    <w:multiLevelType w:val="hybridMultilevel"/>
    <w:tmpl w:val="A11E6260"/>
    <w:lvl w:ilvl="0" w:tplc="75EA2A42">
      <w:start w:val="6"/>
      <w:numFmt w:val="decimalFullWidth"/>
      <w:lvlText w:val="%1."/>
      <w:lvlJc w:val="left"/>
      <w:pPr>
        <w:tabs>
          <w:tab w:val="num" w:pos="435"/>
        </w:tabs>
        <w:ind w:left="435" w:hanging="43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nsid w:val="3CDA4134"/>
    <w:multiLevelType w:val="hybridMultilevel"/>
    <w:tmpl w:val="86CE0F1C"/>
    <w:lvl w:ilvl="0" w:tplc="5F58433A">
      <w:start w:val="4"/>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nsid w:val="409C6074"/>
    <w:multiLevelType w:val="hybridMultilevel"/>
    <w:tmpl w:val="817E3F00"/>
    <w:lvl w:ilvl="0" w:tplc="3468C546">
      <w:start w:val="1"/>
      <w:numFmt w:val="decimalEnclosedCircle"/>
      <w:lvlText w:val="%1"/>
      <w:lvlJc w:val="left"/>
      <w:pPr>
        <w:ind w:left="360" w:hanging="360"/>
      </w:pPr>
      <w:rPr>
        <w:rFonts w:hAnsi="ＭＳ 明朝"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nsid w:val="432227A1"/>
    <w:multiLevelType w:val="hybridMultilevel"/>
    <w:tmpl w:val="163098EC"/>
    <w:lvl w:ilvl="0" w:tplc="8C4E2FD2">
      <w:start w:val="4"/>
      <w:numFmt w:val="bullet"/>
      <w:lvlText w:val="・"/>
      <w:lvlJc w:val="left"/>
      <w:pPr>
        <w:tabs>
          <w:tab w:val="num" w:pos="600"/>
        </w:tabs>
        <w:ind w:left="600" w:hanging="39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nsid w:val="4366687E"/>
    <w:multiLevelType w:val="hybridMultilevel"/>
    <w:tmpl w:val="2C202C96"/>
    <w:lvl w:ilvl="0" w:tplc="BF9A1850">
      <w:start w:val="6"/>
      <w:numFmt w:val="decimalFullWidth"/>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nsid w:val="43FD0417"/>
    <w:multiLevelType w:val="hybridMultilevel"/>
    <w:tmpl w:val="D570AF3E"/>
    <w:lvl w:ilvl="0" w:tplc="F59AAB6C">
      <w:start w:val="5"/>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7">
    <w:nsid w:val="444D7290"/>
    <w:multiLevelType w:val="hybridMultilevel"/>
    <w:tmpl w:val="A7F297F2"/>
    <w:lvl w:ilvl="0" w:tplc="659435BA">
      <w:start w:val="5"/>
      <w:numFmt w:val="bullet"/>
      <w:lvlText w:val="・"/>
      <w:lvlJc w:val="left"/>
      <w:pPr>
        <w:tabs>
          <w:tab w:val="num" w:pos="600"/>
        </w:tabs>
        <w:ind w:left="600" w:hanging="360"/>
      </w:pPr>
      <w:rPr>
        <w:rFonts w:ascii="ＭＳ 明朝" w:eastAsia="ＭＳ 明朝" w:hAnsi="ＭＳ 明朝"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8">
    <w:nsid w:val="495170E0"/>
    <w:multiLevelType w:val="hybridMultilevel"/>
    <w:tmpl w:val="5AE0C290"/>
    <w:lvl w:ilvl="0" w:tplc="C5D65D78">
      <w:start w:val="6"/>
      <w:numFmt w:val="decimalFullWidth"/>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9">
    <w:nsid w:val="555C7F39"/>
    <w:multiLevelType w:val="hybridMultilevel"/>
    <w:tmpl w:val="35DEEF2C"/>
    <w:lvl w:ilvl="0" w:tplc="8CD2F226">
      <w:start w:val="1"/>
      <w:numFmt w:val="decimal"/>
      <w:lvlText w:val="（%1）"/>
      <w:lvlJc w:val="left"/>
      <w:pPr>
        <w:ind w:left="750" w:hanging="75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nsid w:val="5B1A31A1"/>
    <w:multiLevelType w:val="hybridMultilevel"/>
    <w:tmpl w:val="E8548056"/>
    <w:lvl w:ilvl="0" w:tplc="B96C0682">
      <w:start w:val="2"/>
      <w:numFmt w:val="bullet"/>
      <w:lvlText w:val="・"/>
      <w:lvlJc w:val="left"/>
      <w:pPr>
        <w:tabs>
          <w:tab w:val="num" w:pos="1110"/>
        </w:tabs>
        <w:ind w:left="1110" w:hanging="360"/>
      </w:pPr>
      <w:rPr>
        <w:rFonts w:ascii="ＭＳ 明朝" w:eastAsia="ＭＳ 明朝" w:hAnsi="ＭＳ 明朝" w:hint="eastAsia"/>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31">
    <w:nsid w:val="5C0D172B"/>
    <w:multiLevelType w:val="hybridMultilevel"/>
    <w:tmpl w:val="7E3C2414"/>
    <w:lvl w:ilvl="0" w:tplc="658654A4">
      <w:start w:val="1"/>
      <w:numFmt w:val="decimalEnclosedCircle"/>
      <w:lvlText w:val="%1"/>
      <w:lvlJc w:val="left"/>
      <w:pPr>
        <w:ind w:left="360" w:hanging="360"/>
      </w:pPr>
      <w:rPr>
        <w:rFonts w:hAnsi="ＭＳ 明朝"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nsid w:val="5C46269D"/>
    <w:multiLevelType w:val="hybridMultilevel"/>
    <w:tmpl w:val="ECD8C820"/>
    <w:lvl w:ilvl="0" w:tplc="7AC65B6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nsid w:val="5CDE7948"/>
    <w:multiLevelType w:val="hybridMultilevel"/>
    <w:tmpl w:val="D80038EA"/>
    <w:lvl w:ilvl="0" w:tplc="1AC2EB3A">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4">
    <w:nsid w:val="7E7F32DA"/>
    <w:multiLevelType w:val="hybridMultilevel"/>
    <w:tmpl w:val="D4BCCE7A"/>
    <w:lvl w:ilvl="0" w:tplc="DCF64A10">
      <w:start w:val="4"/>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5">
    <w:nsid w:val="7F0651DB"/>
    <w:multiLevelType w:val="hybridMultilevel"/>
    <w:tmpl w:val="1C0C6386"/>
    <w:lvl w:ilvl="0" w:tplc="D23274EC">
      <w:start w:val="4"/>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1"/>
  </w:num>
  <w:num w:numId="2">
    <w:abstractNumId w:val="32"/>
  </w:num>
  <w:num w:numId="3">
    <w:abstractNumId w:val="19"/>
  </w:num>
  <w:num w:numId="4">
    <w:abstractNumId w:val="29"/>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35"/>
  </w:num>
  <w:num w:numId="17">
    <w:abstractNumId w:val="30"/>
  </w:num>
  <w:num w:numId="18">
    <w:abstractNumId w:val="18"/>
  </w:num>
  <w:num w:numId="19">
    <w:abstractNumId w:val="12"/>
  </w:num>
  <w:num w:numId="20">
    <w:abstractNumId w:val="26"/>
  </w:num>
  <w:num w:numId="21">
    <w:abstractNumId w:val="24"/>
  </w:num>
  <w:num w:numId="22">
    <w:abstractNumId w:val="15"/>
  </w:num>
  <w:num w:numId="23">
    <w:abstractNumId w:val="33"/>
  </w:num>
  <w:num w:numId="24">
    <w:abstractNumId w:val="22"/>
  </w:num>
  <w:num w:numId="25">
    <w:abstractNumId w:val="14"/>
  </w:num>
  <w:num w:numId="26">
    <w:abstractNumId w:val="34"/>
  </w:num>
  <w:num w:numId="27">
    <w:abstractNumId w:val="16"/>
  </w:num>
  <w:num w:numId="28">
    <w:abstractNumId w:val="10"/>
  </w:num>
  <w:num w:numId="29">
    <w:abstractNumId w:val="17"/>
  </w:num>
  <w:num w:numId="30">
    <w:abstractNumId w:val="27"/>
  </w:num>
  <w:num w:numId="31">
    <w:abstractNumId w:val="21"/>
  </w:num>
  <w:num w:numId="32">
    <w:abstractNumId w:val="28"/>
  </w:num>
  <w:num w:numId="33">
    <w:abstractNumId w:val="25"/>
  </w:num>
  <w:num w:numId="34">
    <w:abstractNumId w:val="31"/>
  </w:num>
  <w:num w:numId="35">
    <w:abstractNumId w:val="23"/>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5293"/>
    <w:rsid w:val="00005881"/>
    <w:rsid w:val="0001068C"/>
    <w:rsid w:val="0002248E"/>
    <w:rsid w:val="0004700E"/>
    <w:rsid w:val="00051A7B"/>
    <w:rsid w:val="00082E05"/>
    <w:rsid w:val="000A03A3"/>
    <w:rsid w:val="000B6BDB"/>
    <w:rsid w:val="000B7556"/>
    <w:rsid w:val="000C6F63"/>
    <w:rsid w:val="000D3EA6"/>
    <w:rsid w:val="0011045C"/>
    <w:rsid w:val="00141C80"/>
    <w:rsid w:val="00162561"/>
    <w:rsid w:val="001A2552"/>
    <w:rsid w:val="001B12AB"/>
    <w:rsid w:val="001E14EC"/>
    <w:rsid w:val="00211C03"/>
    <w:rsid w:val="002314BF"/>
    <w:rsid w:val="00274697"/>
    <w:rsid w:val="002923D9"/>
    <w:rsid w:val="002968BC"/>
    <w:rsid w:val="00380EDC"/>
    <w:rsid w:val="00385393"/>
    <w:rsid w:val="003856EF"/>
    <w:rsid w:val="003C4607"/>
    <w:rsid w:val="003D7F75"/>
    <w:rsid w:val="003F1C7B"/>
    <w:rsid w:val="00412409"/>
    <w:rsid w:val="00417326"/>
    <w:rsid w:val="00435D22"/>
    <w:rsid w:val="00435D91"/>
    <w:rsid w:val="004427B4"/>
    <w:rsid w:val="00450827"/>
    <w:rsid w:val="0045144D"/>
    <w:rsid w:val="00464146"/>
    <w:rsid w:val="00472306"/>
    <w:rsid w:val="00476B82"/>
    <w:rsid w:val="004A7262"/>
    <w:rsid w:val="004B0394"/>
    <w:rsid w:val="004C7BD4"/>
    <w:rsid w:val="004F06A5"/>
    <w:rsid w:val="00506396"/>
    <w:rsid w:val="00527ED2"/>
    <w:rsid w:val="0053478C"/>
    <w:rsid w:val="0053789B"/>
    <w:rsid w:val="00561751"/>
    <w:rsid w:val="0057233A"/>
    <w:rsid w:val="00580EC1"/>
    <w:rsid w:val="005965F1"/>
    <w:rsid w:val="005B0F77"/>
    <w:rsid w:val="005C2E9C"/>
    <w:rsid w:val="005D384C"/>
    <w:rsid w:val="005D3DF2"/>
    <w:rsid w:val="005D7B0D"/>
    <w:rsid w:val="005E281F"/>
    <w:rsid w:val="005F5BF8"/>
    <w:rsid w:val="00602068"/>
    <w:rsid w:val="00606887"/>
    <w:rsid w:val="00622662"/>
    <w:rsid w:val="00623425"/>
    <w:rsid w:val="00627035"/>
    <w:rsid w:val="00641BEF"/>
    <w:rsid w:val="006437EE"/>
    <w:rsid w:val="00661A69"/>
    <w:rsid w:val="00681B06"/>
    <w:rsid w:val="00697EEF"/>
    <w:rsid w:val="006D1D9D"/>
    <w:rsid w:val="006D5E05"/>
    <w:rsid w:val="006F2D96"/>
    <w:rsid w:val="00700BA0"/>
    <w:rsid w:val="00716170"/>
    <w:rsid w:val="00735C85"/>
    <w:rsid w:val="0079074F"/>
    <w:rsid w:val="007A1AA1"/>
    <w:rsid w:val="007B1461"/>
    <w:rsid w:val="007C44EE"/>
    <w:rsid w:val="007D20D1"/>
    <w:rsid w:val="008032FB"/>
    <w:rsid w:val="0080521A"/>
    <w:rsid w:val="0081246F"/>
    <w:rsid w:val="00815E90"/>
    <w:rsid w:val="00847831"/>
    <w:rsid w:val="0086652B"/>
    <w:rsid w:val="00881B9F"/>
    <w:rsid w:val="00887E22"/>
    <w:rsid w:val="008A314D"/>
    <w:rsid w:val="0091605B"/>
    <w:rsid w:val="0095029D"/>
    <w:rsid w:val="00952F9D"/>
    <w:rsid w:val="00956C9B"/>
    <w:rsid w:val="00960B23"/>
    <w:rsid w:val="009B00EE"/>
    <w:rsid w:val="009C30B0"/>
    <w:rsid w:val="009E6F1E"/>
    <w:rsid w:val="00A00B04"/>
    <w:rsid w:val="00A165EF"/>
    <w:rsid w:val="00A20227"/>
    <w:rsid w:val="00A2540B"/>
    <w:rsid w:val="00A2732F"/>
    <w:rsid w:val="00A438F2"/>
    <w:rsid w:val="00A44972"/>
    <w:rsid w:val="00A71F0D"/>
    <w:rsid w:val="00A7579F"/>
    <w:rsid w:val="00AE2B50"/>
    <w:rsid w:val="00B102F8"/>
    <w:rsid w:val="00B35E08"/>
    <w:rsid w:val="00B5616E"/>
    <w:rsid w:val="00B64774"/>
    <w:rsid w:val="00B869CE"/>
    <w:rsid w:val="00BB0038"/>
    <w:rsid w:val="00C10385"/>
    <w:rsid w:val="00C3103F"/>
    <w:rsid w:val="00C3719B"/>
    <w:rsid w:val="00C6291D"/>
    <w:rsid w:val="00C769A1"/>
    <w:rsid w:val="00CD083D"/>
    <w:rsid w:val="00D10A5A"/>
    <w:rsid w:val="00DB014C"/>
    <w:rsid w:val="00E01FDB"/>
    <w:rsid w:val="00E2699A"/>
    <w:rsid w:val="00E47E0D"/>
    <w:rsid w:val="00E71D17"/>
    <w:rsid w:val="00E94C98"/>
    <w:rsid w:val="00ED5143"/>
    <w:rsid w:val="00EE1756"/>
    <w:rsid w:val="00EE3D27"/>
    <w:rsid w:val="00EE7AAE"/>
    <w:rsid w:val="00F105D6"/>
    <w:rsid w:val="00F14BDC"/>
    <w:rsid w:val="00F221C0"/>
    <w:rsid w:val="00F32318"/>
    <w:rsid w:val="00F3654E"/>
    <w:rsid w:val="00F42775"/>
    <w:rsid w:val="00F52D3A"/>
    <w:rsid w:val="00F72413"/>
    <w:rsid w:val="00FA5293"/>
    <w:rsid w:val="00FD37C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29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A5293"/>
  </w:style>
  <w:style w:type="character" w:customStyle="1" w:styleId="a4">
    <w:name w:val="日付 (文字)"/>
    <w:basedOn w:val="a0"/>
    <w:link w:val="a3"/>
    <w:uiPriority w:val="99"/>
    <w:semiHidden/>
    <w:locked/>
    <w:rsid w:val="00FA5293"/>
    <w:rPr>
      <w:rFonts w:ascii="Century" w:eastAsia="ＭＳ 明朝" w:hAnsi="Century" w:cs="Times New Roman"/>
      <w:sz w:val="24"/>
      <w:szCs w:val="24"/>
    </w:rPr>
  </w:style>
  <w:style w:type="paragraph" w:styleId="a5">
    <w:name w:val="List Paragraph"/>
    <w:basedOn w:val="a"/>
    <w:uiPriority w:val="99"/>
    <w:qFormat/>
    <w:rsid w:val="003F1C7B"/>
    <w:pPr>
      <w:ind w:leftChars="400" w:left="840"/>
    </w:pPr>
    <w:rPr>
      <w:szCs w:val="22"/>
    </w:rPr>
  </w:style>
  <w:style w:type="paragraph" w:styleId="a6">
    <w:name w:val="Balloon Text"/>
    <w:basedOn w:val="a"/>
    <w:link w:val="a7"/>
    <w:uiPriority w:val="99"/>
    <w:semiHidden/>
    <w:rsid w:val="003F1C7B"/>
    <w:rPr>
      <w:rFonts w:ascii="Arial" w:eastAsia="ＭＳ ゴシック" w:hAnsi="Arial"/>
      <w:sz w:val="18"/>
      <w:szCs w:val="18"/>
    </w:rPr>
  </w:style>
  <w:style w:type="character" w:customStyle="1" w:styleId="a7">
    <w:name w:val="吹き出し (文字)"/>
    <w:basedOn w:val="a0"/>
    <w:link w:val="a6"/>
    <w:uiPriority w:val="99"/>
    <w:semiHidden/>
    <w:locked/>
    <w:rsid w:val="003F1C7B"/>
    <w:rPr>
      <w:rFonts w:ascii="Arial" w:eastAsia="ＭＳ ゴシック" w:hAnsi="Arial" w:cs="Times New Roman"/>
      <w:sz w:val="18"/>
      <w:szCs w:val="18"/>
    </w:rPr>
  </w:style>
  <w:style w:type="paragraph" w:styleId="a8">
    <w:name w:val="header"/>
    <w:basedOn w:val="a"/>
    <w:link w:val="a9"/>
    <w:uiPriority w:val="99"/>
    <w:semiHidden/>
    <w:rsid w:val="0095029D"/>
    <w:pPr>
      <w:tabs>
        <w:tab w:val="center" w:pos="4252"/>
        <w:tab w:val="right" w:pos="8504"/>
      </w:tabs>
      <w:snapToGrid w:val="0"/>
    </w:pPr>
  </w:style>
  <w:style w:type="character" w:customStyle="1" w:styleId="a9">
    <w:name w:val="ヘッダー (文字)"/>
    <w:basedOn w:val="a0"/>
    <w:link w:val="a8"/>
    <w:uiPriority w:val="99"/>
    <w:semiHidden/>
    <w:locked/>
    <w:rsid w:val="0095029D"/>
    <w:rPr>
      <w:rFonts w:ascii="Century" w:eastAsia="ＭＳ 明朝" w:hAnsi="Century" w:cs="Times New Roman"/>
      <w:sz w:val="24"/>
      <w:szCs w:val="24"/>
    </w:rPr>
  </w:style>
  <w:style w:type="paragraph" w:styleId="aa">
    <w:name w:val="footer"/>
    <w:basedOn w:val="a"/>
    <w:link w:val="ab"/>
    <w:uiPriority w:val="99"/>
    <w:rsid w:val="0095029D"/>
    <w:pPr>
      <w:tabs>
        <w:tab w:val="center" w:pos="4252"/>
        <w:tab w:val="right" w:pos="8504"/>
      </w:tabs>
      <w:snapToGrid w:val="0"/>
    </w:pPr>
  </w:style>
  <w:style w:type="character" w:customStyle="1" w:styleId="ab">
    <w:name w:val="フッター (文字)"/>
    <w:basedOn w:val="a0"/>
    <w:link w:val="aa"/>
    <w:uiPriority w:val="99"/>
    <w:locked/>
    <w:rsid w:val="0095029D"/>
    <w:rPr>
      <w:rFonts w:ascii="Century" w:eastAsia="ＭＳ 明朝" w:hAnsi="Century" w:cs="Times New Roman"/>
      <w:sz w:val="24"/>
      <w:szCs w:val="24"/>
    </w:rPr>
  </w:style>
  <w:style w:type="character" w:styleId="ac">
    <w:name w:val="Hyperlink"/>
    <w:basedOn w:val="a0"/>
    <w:uiPriority w:val="99"/>
    <w:rsid w:val="0053478C"/>
    <w:rPr>
      <w:rFonts w:cs="Times New Roman"/>
      <w:color w:val="0000FF"/>
      <w:u w:val="single"/>
    </w:rPr>
  </w:style>
  <w:style w:type="character" w:styleId="ad">
    <w:name w:val="page number"/>
    <w:basedOn w:val="a0"/>
    <w:uiPriority w:val="99"/>
    <w:rsid w:val="00476B82"/>
    <w:rPr>
      <w:rFonts w:cs="Times New Roman"/>
    </w:rPr>
  </w:style>
  <w:style w:type="table" w:styleId="ae">
    <w:name w:val="Table Grid"/>
    <w:basedOn w:val="a1"/>
    <w:uiPriority w:val="99"/>
    <w:locked/>
    <w:rsid w:val="00F72413"/>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2549918">
      <w:marLeft w:val="0"/>
      <w:marRight w:val="0"/>
      <w:marTop w:val="0"/>
      <w:marBottom w:val="0"/>
      <w:divBdr>
        <w:top w:val="none" w:sz="0" w:space="0" w:color="auto"/>
        <w:left w:val="none" w:sz="0" w:space="0" w:color="auto"/>
        <w:bottom w:val="none" w:sz="0" w:space="0" w:color="auto"/>
        <w:right w:val="none" w:sz="0" w:space="0" w:color="auto"/>
      </w:divBdr>
    </w:div>
    <w:div w:id="502549920">
      <w:marLeft w:val="0"/>
      <w:marRight w:val="0"/>
      <w:marTop w:val="0"/>
      <w:marBottom w:val="0"/>
      <w:divBdr>
        <w:top w:val="none" w:sz="0" w:space="0" w:color="auto"/>
        <w:left w:val="none" w:sz="0" w:space="0" w:color="auto"/>
        <w:bottom w:val="none" w:sz="0" w:space="0" w:color="auto"/>
        <w:right w:val="none" w:sz="0" w:space="0" w:color="auto"/>
      </w:divBdr>
    </w:div>
    <w:div w:id="502549921">
      <w:marLeft w:val="0"/>
      <w:marRight w:val="0"/>
      <w:marTop w:val="0"/>
      <w:marBottom w:val="0"/>
      <w:divBdr>
        <w:top w:val="none" w:sz="0" w:space="0" w:color="auto"/>
        <w:left w:val="none" w:sz="0" w:space="0" w:color="auto"/>
        <w:bottom w:val="none" w:sz="0" w:space="0" w:color="auto"/>
        <w:right w:val="none" w:sz="0" w:space="0" w:color="auto"/>
      </w:divBdr>
    </w:div>
    <w:div w:id="502549923">
      <w:marLeft w:val="0"/>
      <w:marRight w:val="0"/>
      <w:marTop w:val="0"/>
      <w:marBottom w:val="0"/>
      <w:divBdr>
        <w:top w:val="none" w:sz="0" w:space="0" w:color="auto"/>
        <w:left w:val="none" w:sz="0" w:space="0" w:color="auto"/>
        <w:bottom w:val="none" w:sz="0" w:space="0" w:color="auto"/>
        <w:right w:val="none" w:sz="0" w:space="0" w:color="auto"/>
      </w:divBdr>
      <w:divsChild>
        <w:div w:id="502549913">
          <w:marLeft w:val="0"/>
          <w:marRight w:val="0"/>
          <w:marTop w:val="0"/>
          <w:marBottom w:val="0"/>
          <w:divBdr>
            <w:top w:val="none" w:sz="0" w:space="0" w:color="auto"/>
            <w:left w:val="none" w:sz="0" w:space="0" w:color="auto"/>
            <w:bottom w:val="none" w:sz="0" w:space="0" w:color="auto"/>
            <w:right w:val="none" w:sz="0" w:space="0" w:color="auto"/>
          </w:divBdr>
          <w:divsChild>
            <w:div w:id="502549922">
              <w:marLeft w:val="0"/>
              <w:marRight w:val="0"/>
              <w:marTop w:val="0"/>
              <w:marBottom w:val="0"/>
              <w:divBdr>
                <w:top w:val="none" w:sz="0" w:space="0" w:color="auto"/>
                <w:left w:val="none" w:sz="0" w:space="0" w:color="auto"/>
                <w:bottom w:val="none" w:sz="0" w:space="0" w:color="auto"/>
                <w:right w:val="none" w:sz="0" w:space="0" w:color="auto"/>
              </w:divBdr>
              <w:divsChild>
                <w:div w:id="502549917">
                  <w:marLeft w:val="0"/>
                  <w:marRight w:val="0"/>
                  <w:marTop w:val="0"/>
                  <w:marBottom w:val="0"/>
                  <w:divBdr>
                    <w:top w:val="none" w:sz="0" w:space="0" w:color="auto"/>
                    <w:left w:val="none" w:sz="0" w:space="0" w:color="auto"/>
                    <w:bottom w:val="none" w:sz="0" w:space="0" w:color="auto"/>
                    <w:right w:val="none" w:sz="0" w:space="0" w:color="auto"/>
                  </w:divBdr>
                  <w:divsChild>
                    <w:div w:id="502549919">
                      <w:marLeft w:val="0"/>
                      <w:marRight w:val="0"/>
                      <w:marTop w:val="0"/>
                      <w:marBottom w:val="0"/>
                      <w:divBdr>
                        <w:top w:val="none" w:sz="0" w:space="0" w:color="auto"/>
                        <w:left w:val="none" w:sz="0" w:space="0" w:color="auto"/>
                        <w:bottom w:val="none" w:sz="0" w:space="0" w:color="auto"/>
                        <w:right w:val="none" w:sz="0" w:space="0" w:color="auto"/>
                      </w:divBdr>
                      <w:divsChild>
                        <w:div w:id="502549914">
                          <w:marLeft w:val="0"/>
                          <w:marRight w:val="0"/>
                          <w:marTop w:val="0"/>
                          <w:marBottom w:val="0"/>
                          <w:divBdr>
                            <w:top w:val="none" w:sz="0" w:space="0" w:color="auto"/>
                            <w:left w:val="none" w:sz="0" w:space="0" w:color="auto"/>
                            <w:bottom w:val="none" w:sz="0" w:space="0" w:color="auto"/>
                            <w:right w:val="none" w:sz="0" w:space="0" w:color="auto"/>
                          </w:divBdr>
                          <w:divsChild>
                            <w:div w:id="502549915">
                              <w:marLeft w:val="0"/>
                              <w:marRight w:val="0"/>
                              <w:marTop w:val="0"/>
                              <w:marBottom w:val="0"/>
                              <w:divBdr>
                                <w:top w:val="none" w:sz="0" w:space="0" w:color="auto"/>
                                <w:left w:val="none" w:sz="0" w:space="0" w:color="auto"/>
                                <w:bottom w:val="none" w:sz="0" w:space="0" w:color="auto"/>
                                <w:right w:val="none" w:sz="0" w:space="0" w:color="auto"/>
                              </w:divBdr>
                              <w:divsChild>
                                <w:div w:id="50254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ref.yamanashi.jp/"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www.soumu.go.jp/" TargetMode="External"/><Relationship Id="rId17" Type="http://schemas.openxmlformats.org/officeDocument/2006/relationships/hyperlink" Target="http://www.ipss.go.jp" TargetMode="External"/><Relationship Id="rId2" Type="http://schemas.openxmlformats.org/officeDocument/2006/relationships/styles" Target="styles.xml"/><Relationship Id="rId16" Type="http://schemas.openxmlformats.org/officeDocument/2006/relationships/hyperlink" Target="http://www.kubota.co.j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lit.go.jp/" TargetMode="External"/><Relationship Id="rId5" Type="http://schemas.openxmlformats.org/officeDocument/2006/relationships/footnotes" Target="footnotes.xml"/><Relationship Id="rId15" Type="http://schemas.openxmlformats.org/officeDocument/2006/relationships/hyperlink" Target="http://minekyo.net/" TargetMode="External"/><Relationship Id="rId10" Type="http://schemas.openxmlformats.org/officeDocument/2006/relationships/hyperlink" Target="http://www.cao.go.jp/"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www.city.hokuto.yamanashi.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3943</Words>
  <Characters>1059</Characters>
  <Application>Microsoft Office Word</Application>
  <DocSecurity>0</DocSecurity>
  <Lines>8</Lines>
  <Paragraphs>9</Paragraphs>
  <ScaleCrop>false</ScaleCrop>
  <Company>拓殖大学</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2011年11月25日</dc:title>
  <dc:subject/>
  <dc:creator>電算課</dc:creator>
  <cp:keywords/>
  <dc:description/>
  <cp:lastModifiedBy>電算課</cp:lastModifiedBy>
  <cp:revision>6</cp:revision>
  <cp:lastPrinted>2011-11-12T06:19:00Z</cp:lastPrinted>
  <dcterms:created xsi:type="dcterms:W3CDTF">2011-11-12T15:04:00Z</dcterms:created>
  <dcterms:modified xsi:type="dcterms:W3CDTF">2011-11-14T06:38:00Z</dcterms:modified>
</cp:coreProperties>
</file>